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207" w:type="dxa"/>
        <w:tblInd w:w="-34" w:type="dxa"/>
        <w:tblBorders>
          <w:top w:val="single" w:sz="18" w:space="0" w:color="auto"/>
          <w:bottom w:val="single" w:sz="18" w:space="0" w:color="auto"/>
          <w:insideH w:val="single" w:sz="4" w:space="0" w:color="auto"/>
          <w:insideV w:val="single" w:sz="4" w:space="0" w:color="auto"/>
        </w:tblBorders>
        <w:tblLayout w:type="fixed"/>
        <w:tblLook w:val="04A0" w:firstRow="1" w:lastRow="0" w:firstColumn="1" w:lastColumn="0" w:noHBand="0" w:noVBand="1"/>
      </w:tblPr>
      <w:tblGrid>
        <w:gridCol w:w="1985"/>
        <w:gridCol w:w="4961"/>
        <w:gridCol w:w="3261"/>
      </w:tblGrid>
      <w:tr w:rsidR="00BB1D91">
        <w:tc>
          <w:tcPr>
            <w:tcW w:w="10207" w:type="dxa"/>
            <w:gridSpan w:val="3"/>
            <w:tcBorders>
              <w:top w:val="single" w:sz="24" w:space="0" w:color="auto"/>
              <w:left w:val="nil"/>
              <w:bottom w:val="single" w:sz="24" w:space="0" w:color="auto"/>
              <w:right w:val="nil"/>
            </w:tcBorders>
          </w:tcPr>
          <w:p w:rsidR="00BB1D91" w:rsidRDefault="001220A9" w:rsidP="001220A9">
            <w:pPr>
              <w:spacing w:after="0" w:line="360" w:lineRule="auto"/>
              <w:rPr>
                <w:b/>
                <w:lang w:val="ru-RU"/>
              </w:rPr>
            </w:pPr>
            <w:bookmarkStart w:id="0" w:name="_GoBack"/>
            <w:bookmarkEnd w:id="0"/>
            <w:r>
              <w:rPr>
                <w:b/>
                <w:lang w:val="ru-RU"/>
              </w:rPr>
              <w:t>ЕВРАЗИЙСКИЙ СОВЕТ ПО СТАНДАРТИЗАЦИИ, МЕТРОЛОГИИ И СЕРТИФИКАЦИИ</w:t>
            </w:r>
          </w:p>
          <w:p w:rsidR="00BB1D91" w:rsidRDefault="001220A9" w:rsidP="001220A9">
            <w:pPr>
              <w:spacing w:after="0" w:line="360" w:lineRule="auto"/>
              <w:jc w:val="center"/>
              <w:rPr>
                <w:b/>
              </w:rPr>
            </w:pPr>
            <w:r>
              <w:rPr>
                <w:b/>
              </w:rPr>
              <w:t>(ЕАСС)</w:t>
            </w:r>
          </w:p>
          <w:p w:rsidR="00BB1D91" w:rsidRDefault="001220A9" w:rsidP="001220A9">
            <w:pPr>
              <w:spacing w:after="0" w:line="360" w:lineRule="auto"/>
              <w:jc w:val="center"/>
              <w:rPr>
                <w:b/>
              </w:rPr>
            </w:pPr>
            <w:r>
              <w:rPr>
                <w:b/>
              </w:rPr>
              <w:t>EURO-ASIAN COUNCIL FOR STANDARDIZATION, METROLOGY AND CERTIFICATION</w:t>
            </w:r>
          </w:p>
          <w:p w:rsidR="00BB1D91" w:rsidRDefault="001220A9" w:rsidP="001220A9">
            <w:pPr>
              <w:spacing w:after="0" w:line="360" w:lineRule="auto"/>
              <w:jc w:val="center"/>
              <w:rPr>
                <w:rFonts w:cs="Arial"/>
                <w:b/>
              </w:rPr>
            </w:pPr>
            <w:r>
              <w:rPr>
                <w:b/>
              </w:rPr>
              <w:t>(EASC)</w:t>
            </w:r>
          </w:p>
        </w:tc>
      </w:tr>
      <w:tr w:rsidR="00BB1D91">
        <w:tc>
          <w:tcPr>
            <w:tcW w:w="1985" w:type="dxa"/>
            <w:tcBorders>
              <w:top w:val="single" w:sz="24" w:space="0" w:color="auto"/>
              <w:left w:val="nil"/>
              <w:bottom w:val="single" w:sz="18" w:space="0" w:color="auto"/>
              <w:right w:val="nil"/>
            </w:tcBorders>
            <w:vAlign w:val="center"/>
          </w:tcPr>
          <w:p w:rsidR="00BB1D91" w:rsidRDefault="001220A9" w:rsidP="001220A9">
            <w:pPr>
              <w:spacing w:after="0" w:line="360" w:lineRule="auto"/>
              <w:rPr>
                <w:rFonts w:cs="Arial"/>
                <w:b/>
              </w:rPr>
            </w:pPr>
            <w:r>
              <w:rPr>
                <w:rFonts w:cs="Arial"/>
                <w:noProof/>
                <w:lang w:val="ru-RU" w:eastAsia="ru-RU"/>
              </w:rPr>
              <w:drawing>
                <wp:inline distT="0" distB="0" distL="0" distR="0" wp14:anchorId="04CFD05B" wp14:editId="3378DCCB">
                  <wp:extent cx="1118870" cy="1118870"/>
                  <wp:effectExtent l="0" t="0" r="0" b="0"/>
                  <wp:docPr id="1" name="Рисунок 1" descr="Описание: Описание: Picture in Документ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Описание: Описание: Picture in Документ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118870" cy="1118870"/>
                          </a:xfrm>
                          <a:prstGeom prst="rect">
                            <a:avLst/>
                          </a:prstGeom>
                          <a:noFill/>
                          <a:ln>
                            <a:noFill/>
                          </a:ln>
                        </pic:spPr>
                      </pic:pic>
                    </a:graphicData>
                  </a:graphic>
                </wp:inline>
              </w:drawing>
            </w:r>
          </w:p>
        </w:tc>
        <w:tc>
          <w:tcPr>
            <w:tcW w:w="4961" w:type="dxa"/>
            <w:tcBorders>
              <w:top w:val="single" w:sz="24" w:space="0" w:color="auto"/>
              <w:left w:val="nil"/>
              <w:bottom w:val="single" w:sz="18" w:space="0" w:color="auto"/>
              <w:right w:val="nil"/>
            </w:tcBorders>
            <w:vAlign w:val="center"/>
          </w:tcPr>
          <w:p w:rsidR="00BB1D91" w:rsidRDefault="001220A9" w:rsidP="001220A9">
            <w:pPr>
              <w:spacing w:after="0" w:line="360" w:lineRule="auto"/>
              <w:jc w:val="center"/>
              <w:rPr>
                <w:b/>
                <w:lang w:val="ru-RU"/>
              </w:rPr>
            </w:pPr>
            <w:r>
              <w:rPr>
                <w:b/>
                <w:lang w:val="ru-RU"/>
              </w:rPr>
              <w:t xml:space="preserve">М Е Ж Г О С У Д А Р С Т В Е Н </w:t>
            </w:r>
            <w:proofErr w:type="spellStart"/>
            <w:proofErr w:type="gramStart"/>
            <w:r>
              <w:rPr>
                <w:b/>
                <w:lang w:val="ru-RU"/>
              </w:rPr>
              <w:t>Н</w:t>
            </w:r>
            <w:proofErr w:type="spellEnd"/>
            <w:proofErr w:type="gramEnd"/>
            <w:r>
              <w:rPr>
                <w:b/>
                <w:lang w:val="ru-RU"/>
              </w:rPr>
              <w:t xml:space="preserve"> Ы Й</w:t>
            </w:r>
          </w:p>
          <w:p w:rsidR="00BB1D91" w:rsidRDefault="001220A9" w:rsidP="001220A9">
            <w:pPr>
              <w:spacing w:after="0" w:line="360" w:lineRule="auto"/>
              <w:jc w:val="center"/>
              <w:rPr>
                <w:rFonts w:cs="Arial"/>
                <w:b/>
                <w:lang w:val="ru-RU"/>
              </w:rPr>
            </w:pPr>
            <w:r>
              <w:rPr>
                <w:b/>
                <w:lang w:val="ru-RU"/>
              </w:rPr>
              <w:t xml:space="preserve">С Т А Н Д А </w:t>
            </w:r>
            <w:proofErr w:type="gramStart"/>
            <w:r>
              <w:rPr>
                <w:b/>
                <w:lang w:val="ru-RU"/>
              </w:rPr>
              <w:t>Р</w:t>
            </w:r>
            <w:proofErr w:type="gramEnd"/>
            <w:r>
              <w:rPr>
                <w:b/>
                <w:lang w:val="ru-RU"/>
              </w:rPr>
              <w:t xml:space="preserve"> Т</w:t>
            </w:r>
          </w:p>
        </w:tc>
        <w:tc>
          <w:tcPr>
            <w:tcW w:w="3261" w:type="dxa"/>
            <w:tcBorders>
              <w:top w:val="single" w:sz="24" w:space="0" w:color="auto"/>
              <w:left w:val="nil"/>
              <w:bottom w:val="single" w:sz="18" w:space="0" w:color="auto"/>
              <w:right w:val="nil"/>
            </w:tcBorders>
            <w:vAlign w:val="center"/>
          </w:tcPr>
          <w:p w:rsidR="00BB1D91" w:rsidRDefault="001220A9" w:rsidP="001220A9">
            <w:pPr>
              <w:spacing w:after="0" w:line="360" w:lineRule="auto"/>
              <w:rPr>
                <w:rFonts w:cs="Arial"/>
                <w:b/>
                <w:sz w:val="32"/>
                <w:szCs w:val="32"/>
                <w:lang w:val="ru-RU"/>
              </w:rPr>
            </w:pPr>
            <w:r>
              <w:rPr>
                <w:rFonts w:cs="Arial"/>
                <w:b/>
                <w:sz w:val="32"/>
                <w:szCs w:val="32"/>
                <w:lang w:val="ru-RU"/>
              </w:rPr>
              <w:t xml:space="preserve">ГОСТ </w:t>
            </w:r>
            <w:r w:rsidR="00610955">
              <w:rPr>
                <w:rFonts w:cs="Arial"/>
                <w:b/>
                <w:sz w:val="32"/>
                <w:szCs w:val="32"/>
                <w:lang w:val="ru-RU"/>
              </w:rPr>
              <w:t>12329</w:t>
            </w:r>
            <w:r>
              <w:rPr>
                <w:rFonts w:cs="Arial"/>
                <w:b/>
                <w:sz w:val="32"/>
                <w:szCs w:val="32"/>
                <w:lang w:val="ru-RU"/>
              </w:rPr>
              <w:sym w:font="Symbol" w:char="F02D"/>
            </w:r>
            <w:r>
              <w:rPr>
                <w:rFonts w:cs="Arial"/>
                <w:b/>
                <w:sz w:val="32"/>
                <w:szCs w:val="32"/>
                <w:lang w:val="ru-RU"/>
              </w:rPr>
              <w:t>ХХХХ</w:t>
            </w:r>
          </w:p>
          <w:p w:rsidR="00BB1D91" w:rsidRDefault="001220A9" w:rsidP="001220A9">
            <w:pPr>
              <w:spacing w:after="0" w:line="360" w:lineRule="auto"/>
              <w:rPr>
                <w:rFonts w:cs="Arial"/>
                <w:bCs/>
                <w:i/>
                <w:lang w:val="ru-RU" w:eastAsia="ru-RU"/>
              </w:rPr>
            </w:pPr>
            <w:r>
              <w:rPr>
                <w:rFonts w:cs="Arial"/>
                <w:bCs/>
                <w:i/>
                <w:lang w:val="ru-RU"/>
              </w:rPr>
              <w:t xml:space="preserve">проект, </w:t>
            </w:r>
            <w:r>
              <w:rPr>
                <w:rFonts w:cs="Arial"/>
                <w:bCs/>
                <w:i/>
              </w:rPr>
              <w:t>RU</w:t>
            </w:r>
            <w:r>
              <w:rPr>
                <w:rFonts w:cs="Arial"/>
                <w:bCs/>
                <w:i/>
                <w:lang w:val="ru-RU"/>
              </w:rPr>
              <w:t xml:space="preserve">, </w:t>
            </w:r>
          </w:p>
          <w:p w:rsidR="00BB1D91" w:rsidRDefault="001220A9" w:rsidP="001220A9">
            <w:pPr>
              <w:spacing w:after="0" w:line="360" w:lineRule="auto"/>
              <w:rPr>
                <w:rFonts w:cs="Arial"/>
                <w:bCs/>
                <w:i/>
                <w:lang w:val="ru-RU"/>
              </w:rPr>
            </w:pPr>
            <w:r>
              <w:rPr>
                <w:rFonts w:cs="Arial"/>
                <w:bCs/>
                <w:i/>
                <w:lang w:val="ru-RU"/>
              </w:rPr>
              <w:t>первая редакция</w:t>
            </w:r>
          </w:p>
          <w:p w:rsidR="00BB1D91" w:rsidRDefault="001220A9" w:rsidP="00610955">
            <w:pPr>
              <w:spacing w:after="0" w:line="360" w:lineRule="auto"/>
              <w:rPr>
                <w:rFonts w:cs="Arial"/>
                <w:bCs/>
                <w:i/>
                <w:lang w:val="ru-RU"/>
              </w:rPr>
            </w:pPr>
            <w:r>
              <w:rPr>
                <w:rFonts w:cs="Arial"/>
                <w:bCs/>
                <w:lang w:val="ru-RU"/>
              </w:rPr>
              <w:t xml:space="preserve">Взамен ГОСТ </w:t>
            </w:r>
            <w:r w:rsidR="00610955">
              <w:rPr>
                <w:rFonts w:cs="Arial"/>
                <w:bCs/>
                <w:lang w:val="ru-RU"/>
              </w:rPr>
              <w:t>12329-77</w:t>
            </w:r>
          </w:p>
        </w:tc>
      </w:tr>
    </w:tbl>
    <w:p w:rsidR="00BB1D91" w:rsidRDefault="00BB1D91">
      <w:pPr>
        <w:pStyle w:val="12"/>
        <w:jc w:val="right"/>
        <w:rPr>
          <w:rFonts w:cs="Arial"/>
          <w:b/>
        </w:rPr>
      </w:pPr>
    </w:p>
    <w:p w:rsidR="00BB1D91" w:rsidRDefault="00BB1D91">
      <w:pPr>
        <w:spacing w:line="480" w:lineRule="auto"/>
        <w:jc w:val="center"/>
        <w:rPr>
          <w:rFonts w:cs="Arial"/>
          <w:lang w:val="ru-RU"/>
        </w:rPr>
      </w:pPr>
    </w:p>
    <w:p w:rsidR="00BB1D91" w:rsidRDefault="00BB1D91">
      <w:pPr>
        <w:spacing w:line="480" w:lineRule="auto"/>
        <w:jc w:val="center"/>
        <w:rPr>
          <w:rFonts w:cs="Arial"/>
          <w:lang w:val="ru-RU"/>
        </w:rPr>
      </w:pPr>
    </w:p>
    <w:p w:rsidR="00BB1D91" w:rsidRDefault="00BB1D91">
      <w:pPr>
        <w:spacing w:line="480" w:lineRule="auto"/>
        <w:jc w:val="center"/>
        <w:rPr>
          <w:rFonts w:cs="Arial"/>
          <w:lang w:val="ru-RU"/>
        </w:rPr>
      </w:pPr>
    </w:p>
    <w:p w:rsidR="00BB1D91" w:rsidRDefault="001220A9" w:rsidP="001220A9">
      <w:pPr>
        <w:spacing w:after="0" w:line="360" w:lineRule="auto"/>
        <w:jc w:val="center"/>
        <w:rPr>
          <w:rFonts w:cs="Arial"/>
          <w:b/>
          <w:sz w:val="28"/>
          <w:szCs w:val="28"/>
          <w:lang w:val="ru-RU" w:eastAsia="ru-RU"/>
        </w:rPr>
      </w:pPr>
      <w:r>
        <w:rPr>
          <w:rFonts w:cs="Arial"/>
          <w:b/>
          <w:sz w:val="28"/>
          <w:szCs w:val="28"/>
          <w:lang w:val="ru-RU" w:eastAsia="ru-RU"/>
        </w:rPr>
        <w:t>НЕФТЕПРОДУКТЫ</w:t>
      </w:r>
      <w:r w:rsidR="00144FA1">
        <w:rPr>
          <w:rFonts w:cs="Arial"/>
          <w:b/>
          <w:sz w:val="28"/>
          <w:szCs w:val="28"/>
          <w:lang w:val="ru-RU" w:eastAsia="ru-RU"/>
        </w:rPr>
        <w:t xml:space="preserve"> И УГЛЕВОДОРОДНЫЕ РАСТВОРИТЕЛИ</w:t>
      </w:r>
      <w:r>
        <w:rPr>
          <w:rFonts w:cs="Arial"/>
          <w:b/>
          <w:sz w:val="28"/>
          <w:szCs w:val="28"/>
          <w:lang w:val="ru-RU" w:eastAsia="ru-RU"/>
        </w:rPr>
        <w:br/>
        <w:t>Метод</w:t>
      </w:r>
      <w:r w:rsidR="00144FA1">
        <w:rPr>
          <w:rFonts w:cs="Arial"/>
          <w:b/>
          <w:sz w:val="28"/>
          <w:szCs w:val="28"/>
          <w:lang w:val="ru-RU" w:eastAsia="ru-RU"/>
        </w:rPr>
        <w:t xml:space="preserve"> определения анилиновой точки и ароматических углеводородов</w:t>
      </w:r>
      <w:r>
        <w:rPr>
          <w:rFonts w:cs="Arial"/>
          <w:b/>
          <w:sz w:val="28"/>
          <w:szCs w:val="28"/>
          <w:lang w:val="ru-RU" w:eastAsia="ru-RU"/>
        </w:rPr>
        <w:t xml:space="preserve"> </w:t>
      </w:r>
    </w:p>
    <w:p w:rsidR="00BB1D91" w:rsidRDefault="00BB1D91">
      <w:pPr>
        <w:spacing w:line="480" w:lineRule="auto"/>
        <w:jc w:val="center"/>
        <w:rPr>
          <w:b/>
          <w:bCs/>
          <w:lang w:val="ru-RU"/>
        </w:rPr>
      </w:pPr>
    </w:p>
    <w:p w:rsidR="00BB1D91" w:rsidRDefault="00BB1D91">
      <w:pPr>
        <w:spacing w:line="480" w:lineRule="auto"/>
        <w:jc w:val="center"/>
        <w:rPr>
          <w:b/>
          <w:bCs/>
          <w:lang w:val="ru-RU"/>
        </w:rPr>
      </w:pPr>
    </w:p>
    <w:p w:rsidR="00BB1D91" w:rsidRDefault="00BB1D91">
      <w:pPr>
        <w:spacing w:line="480" w:lineRule="auto"/>
        <w:jc w:val="center"/>
        <w:rPr>
          <w:rFonts w:cs="Arial"/>
          <w:lang w:val="ru-RU"/>
        </w:rPr>
      </w:pPr>
    </w:p>
    <w:p w:rsidR="00BB1D91" w:rsidRDefault="00BB1D91">
      <w:pPr>
        <w:spacing w:line="480" w:lineRule="auto"/>
        <w:jc w:val="center"/>
        <w:rPr>
          <w:rFonts w:cs="Arial"/>
          <w:lang w:val="ru-RU"/>
        </w:rPr>
      </w:pPr>
    </w:p>
    <w:p w:rsidR="001220A9" w:rsidRDefault="001220A9">
      <w:pPr>
        <w:spacing w:line="480" w:lineRule="auto"/>
        <w:jc w:val="center"/>
        <w:rPr>
          <w:rFonts w:cs="Arial"/>
          <w:lang w:val="ru-RU"/>
        </w:rPr>
      </w:pPr>
    </w:p>
    <w:p w:rsidR="00BB1D91" w:rsidRDefault="001220A9">
      <w:pPr>
        <w:spacing w:line="480" w:lineRule="auto"/>
        <w:jc w:val="center"/>
        <w:rPr>
          <w:rFonts w:cs="Arial"/>
          <w:lang w:val="ru-RU"/>
        </w:rPr>
      </w:pPr>
      <w:r>
        <w:rPr>
          <w:rFonts w:cs="Arial"/>
          <w:lang w:val="ru-RU"/>
        </w:rPr>
        <w:t>Настоящий проект стандарта не подлежит применению до его принятия</w:t>
      </w:r>
    </w:p>
    <w:p w:rsidR="00BB1D91" w:rsidRDefault="00BB1D91">
      <w:pPr>
        <w:jc w:val="center"/>
        <w:rPr>
          <w:b/>
          <w:lang w:val="ru-RU"/>
        </w:rPr>
      </w:pPr>
    </w:p>
    <w:p w:rsidR="00BB1D91" w:rsidRDefault="001220A9" w:rsidP="006118CC">
      <w:pPr>
        <w:pStyle w:val="af"/>
        <w:tabs>
          <w:tab w:val="left" w:pos="2274"/>
          <w:tab w:val="center" w:pos="4819"/>
        </w:tabs>
        <w:spacing w:before="240" w:after="120" w:line="360" w:lineRule="auto"/>
        <w:ind w:left="0"/>
        <w:contextualSpacing w:val="0"/>
        <w:rPr>
          <w:rFonts w:ascii="Arial" w:hAnsi="Arial" w:cs="Arial"/>
          <w:b/>
          <w:sz w:val="24"/>
          <w:szCs w:val="24"/>
        </w:rPr>
      </w:pPr>
      <w:r>
        <w:rPr>
          <w:rFonts w:ascii="Arial" w:hAnsi="Arial" w:cs="Arial"/>
        </w:rPr>
        <w:br w:type="page"/>
      </w:r>
      <w:r>
        <w:rPr>
          <w:rFonts w:ascii="Arial" w:hAnsi="Arial" w:cs="Arial"/>
        </w:rPr>
        <w:lastRenderedPageBreak/>
        <w:tab/>
      </w:r>
      <w:r>
        <w:rPr>
          <w:rFonts w:ascii="Arial" w:hAnsi="Arial" w:cs="Arial"/>
        </w:rPr>
        <w:tab/>
      </w:r>
      <w:r>
        <w:rPr>
          <w:rFonts w:ascii="Arial" w:hAnsi="Arial" w:cs="Arial"/>
          <w:b/>
          <w:sz w:val="24"/>
          <w:szCs w:val="24"/>
        </w:rPr>
        <w:t>Предисловие</w:t>
      </w:r>
    </w:p>
    <w:p w:rsidR="00BB1D91" w:rsidRDefault="001220A9" w:rsidP="001220A9">
      <w:pPr>
        <w:spacing w:after="0" w:line="360" w:lineRule="auto"/>
        <w:ind w:firstLine="510"/>
        <w:jc w:val="both"/>
        <w:rPr>
          <w:rFonts w:cs="Arial"/>
          <w:sz w:val="22"/>
          <w:szCs w:val="22"/>
          <w:lang w:val="ru-RU" w:eastAsia="ru-RU"/>
        </w:rPr>
      </w:pPr>
      <w:r>
        <w:rPr>
          <w:rFonts w:cs="Arial"/>
          <w:sz w:val="22"/>
          <w:szCs w:val="22"/>
          <w:lang w:val="ru-RU" w:eastAsia="ru-RU"/>
        </w:rPr>
        <w:t>Евразийский совет по стандартизации, метрологии и сертификации (ЕАСС) представляет собой региональное объединение национальных органов по стандартизации государств, входящих в Содружество Независимых Государств. В дальнейшем возможно вступление в ЕАСС национальных органов по стандартизации других государств.</w:t>
      </w:r>
    </w:p>
    <w:p w:rsidR="00BB1D91" w:rsidRDefault="001220A9" w:rsidP="001220A9">
      <w:pPr>
        <w:shd w:val="clear" w:color="auto" w:fill="FFFFFF"/>
        <w:spacing w:after="0" w:line="360" w:lineRule="auto"/>
        <w:ind w:firstLine="510"/>
        <w:jc w:val="both"/>
        <w:rPr>
          <w:rFonts w:cs="Arial"/>
          <w:sz w:val="22"/>
          <w:szCs w:val="22"/>
          <w:lang w:val="ru-RU"/>
        </w:rPr>
      </w:pPr>
      <w:proofErr w:type="gramStart"/>
      <w:r>
        <w:rPr>
          <w:rFonts w:cs="Arial"/>
          <w:sz w:val="22"/>
          <w:szCs w:val="22"/>
          <w:lang w:val="ru-RU"/>
        </w:rPr>
        <w:t>Цели, основные принципы и общие правила проведения работ по межгосударственной стандартизации установлены ГОСТ 1.0 «Межгосударственная система стандартизации.</w:t>
      </w:r>
      <w:proofErr w:type="gramEnd"/>
      <w:r>
        <w:rPr>
          <w:rFonts w:cs="Arial"/>
          <w:sz w:val="22"/>
          <w:szCs w:val="22"/>
          <w:lang w:val="ru-RU"/>
        </w:rPr>
        <w:t xml:space="preserve"> Основные положения» и ГОСТ 1.2 «Межгосударственная система стандартизации. Стандарты межгосударственные, правила и рекомендации </w:t>
      </w:r>
      <w:proofErr w:type="gramStart"/>
      <w:r>
        <w:rPr>
          <w:rFonts w:cs="Arial"/>
          <w:sz w:val="22"/>
          <w:szCs w:val="22"/>
          <w:lang w:val="ru-RU"/>
        </w:rPr>
        <w:t>по</w:t>
      </w:r>
      <w:proofErr w:type="gramEnd"/>
      <w:r>
        <w:rPr>
          <w:rFonts w:cs="Arial"/>
          <w:sz w:val="22"/>
          <w:szCs w:val="22"/>
          <w:lang w:val="ru-RU"/>
        </w:rPr>
        <w:t xml:space="preserve"> межгосударственной стандартизации. Правила разработки, принятия, обновления и отмены».</w:t>
      </w:r>
    </w:p>
    <w:p w:rsidR="00BB1D91" w:rsidRDefault="001220A9" w:rsidP="001220A9">
      <w:pPr>
        <w:shd w:val="clear" w:color="auto" w:fill="FFFFFF"/>
        <w:spacing w:after="0" w:line="360" w:lineRule="auto"/>
        <w:ind w:firstLine="510"/>
        <w:jc w:val="both"/>
        <w:rPr>
          <w:rFonts w:cs="Arial"/>
          <w:b/>
          <w:sz w:val="22"/>
          <w:szCs w:val="22"/>
          <w:lang w:val="ru-RU"/>
        </w:rPr>
      </w:pPr>
      <w:r>
        <w:rPr>
          <w:rFonts w:cs="Arial"/>
          <w:b/>
          <w:bCs/>
          <w:sz w:val="22"/>
          <w:szCs w:val="22"/>
          <w:lang w:val="ru-RU"/>
        </w:rPr>
        <w:t>Сведения о стандарте</w:t>
      </w:r>
    </w:p>
    <w:p w:rsidR="00BB1D91" w:rsidRDefault="001220A9" w:rsidP="001220A9">
      <w:pPr>
        <w:shd w:val="clear" w:color="auto" w:fill="FFFFFF"/>
        <w:tabs>
          <w:tab w:val="left" w:pos="965"/>
        </w:tabs>
        <w:spacing w:after="0" w:line="360" w:lineRule="auto"/>
        <w:ind w:firstLine="510"/>
        <w:jc w:val="both"/>
        <w:rPr>
          <w:rFonts w:cs="Arial"/>
          <w:sz w:val="22"/>
          <w:szCs w:val="22"/>
          <w:lang w:val="ru-RU"/>
        </w:rPr>
      </w:pPr>
      <w:r>
        <w:rPr>
          <w:rFonts w:cs="Arial"/>
          <w:sz w:val="22"/>
          <w:szCs w:val="22"/>
          <w:lang w:val="ru-RU"/>
        </w:rPr>
        <w:t>1 РАЗРАБОТАН Акционерным обществом «Всероссийский научно-исследовательский институт по переработке нефти» (АО «ВНИИ НП»)</w:t>
      </w:r>
    </w:p>
    <w:p w:rsidR="00BB1D91" w:rsidRDefault="001220A9" w:rsidP="001220A9">
      <w:pPr>
        <w:shd w:val="clear" w:color="auto" w:fill="FFFFFF"/>
        <w:spacing w:after="0" w:line="360" w:lineRule="auto"/>
        <w:ind w:firstLine="510"/>
        <w:jc w:val="both"/>
        <w:rPr>
          <w:rFonts w:cs="Arial"/>
          <w:sz w:val="22"/>
          <w:szCs w:val="22"/>
          <w:lang w:val="ru-RU"/>
        </w:rPr>
      </w:pPr>
      <w:r>
        <w:rPr>
          <w:rFonts w:cs="Arial"/>
          <w:sz w:val="22"/>
          <w:szCs w:val="22"/>
          <w:lang w:val="ru-RU"/>
        </w:rPr>
        <w:t xml:space="preserve">2 </w:t>
      </w:r>
      <w:proofErr w:type="gramStart"/>
      <w:r>
        <w:rPr>
          <w:rFonts w:cs="Arial"/>
          <w:sz w:val="22"/>
          <w:szCs w:val="22"/>
          <w:lang w:val="ru-RU"/>
        </w:rPr>
        <w:t>ВНЕСЕН</w:t>
      </w:r>
      <w:proofErr w:type="gramEnd"/>
      <w:r>
        <w:rPr>
          <w:rFonts w:cs="Arial"/>
          <w:sz w:val="22"/>
          <w:szCs w:val="22"/>
          <w:lang w:val="ru-RU"/>
        </w:rPr>
        <w:t xml:space="preserve"> Федеральным агентством по техническому регулированию и метрологии (</w:t>
      </w:r>
      <w:proofErr w:type="spellStart"/>
      <w:r>
        <w:rPr>
          <w:rFonts w:cs="Arial"/>
          <w:sz w:val="22"/>
          <w:szCs w:val="22"/>
          <w:lang w:val="ru-RU"/>
        </w:rPr>
        <w:t>Росстандарт</w:t>
      </w:r>
      <w:proofErr w:type="spellEnd"/>
      <w:r>
        <w:rPr>
          <w:rFonts w:cs="Arial"/>
          <w:sz w:val="22"/>
          <w:szCs w:val="22"/>
          <w:lang w:val="ru-RU"/>
        </w:rPr>
        <w:t>)</w:t>
      </w:r>
    </w:p>
    <w:p w:rsidR="00BB1D91" w:rsidRDefault="001220A9" w:rsidP="001220A9">
      <w:pPr>
        <w:shd w:val="clear" w:color="auto" w:fill="FFFFFF"/>
        <w:spacing w:after="0" w:line="360" w:lineRule="auto"/>
        <w:ind w:firstLine="510"/>
        <w:jc w:val="both"/>
        <w:rPr>
          <w:rFonts w:cs="Arial"/>
          <w:sz w:val="22"/>
          <w:szCs w:val="22"/>
          <w:lang w:val="ru-RU"/>
        </w:rPr>
      </w:pPr>
      <w:r>
        <w:rPr>
          <w:rFonts w:cs="Arial"/>
          <w:sz w:val="22"/>
          <w:szCs w:val="22"/>
          <w:lang w:val="ru-RU"/>
        </w:rPr>
        <w:t>3 ПРИНЯТ Евразийским советом по стандартизации, метрологии и сертификации (протокол от                      №</w:t>
      </w:r>
      <w:proofErr w:type="gramStart"/>
      <w:r>
        <w:rPr>
          <w:rFonts w:cs="Arial"/>
          <w:sz w:val="22"/>
          <w:szCs w:val="22"/>
          <w:lang w:val="ru-RU"/>
        </w:rPr>
        <w:t xml:space="preserve">                  )</w:t>
      </w:r>
      <w:proofErr w:type="gramEnd"/>
    </w:p>
    <w:p w:rsidR="00BB1D91" w:rsidRDefault="001220A9" w:rsidP="001220A9">
      <w:pPr>
        <w:shd w:val="clear" w:color="auto" w:fill="FFFFFF"/>
        <w:spacing w:after="0" w:line="360" w:lineRule="auto"/>
        <w:ind w:firstLine="510"/>
        <w:jc w:val="both"/>
        <w:rPr>
          <w:rFonts w:cs="Arial"/>
          <w:sz w:val="22"/>
          <w:szCs w:val="22"/>
          <w:lang w:val="ru-RU"/>
        </w:rPr>
      </w:pPr>
      <w:r>
        <w:rPr>
          <w:rFonts w:cs="Arial"/>
          <w:sz w:val="22"/>
          <w:szCs w:val="22"/>
          <w:lang w:val="ru-RU"/>
        </w:rPr>
        <w:t>За принятие проголосовали:</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0"/>
        <w:gridCol w:w="2552"/>
        <w:gridCol w:w="3685"/>
      </w:tblGrid>
      <w:tr w:rsidR="00BB1D91" w:rsidRPr="00867EEE">
        <w:tc>
          <w:tcPr>
            <w:tcW w:w="3510" w:type="dxa"/>
            <w:tcBorders>
              <w:top w:val="single" w:sz="4" w:space="0" w:color="auto"/>
              <w:left w:val="single" w:sz="4" w:space="0" w:color="auto"/>
              <w:bottom w:val="double" w:sz="4" w:space="0" w:color="auto"/>
              <w:right w:val="single" w:sz="4" w:space="0" w:color="auto"/>
            </w:tcBorders>
          </w:tcPr>
          <w:p w:rsidR="00BB1D91" w:rsidRDefault="001220A9" w:rsidP="001220A9">
            <w:pPr>
              <w:widowControl w:val="0"/>
              <w:tabs>
                <w:tab w:val="left" w:leader="underscore" w:pos="9974"/>
              </w:tabs>
              <w:autoSpaceDE w:val="0"/>
              <w:autoSpaceDN w:val="0"/>
              <w:adjustRightInd w:val="0"/>
              <w:spacing w:after="0" w:line="360" w:lineRule="auto"/>
              <w:jc w:val="center"/>
              <w:rPr>
                <w:rFonts w:cs="Arial"/>
                <w:sz w:val="22"/>
                <w:szCs w:val="22"/>
                <w:lang w:val="ru-RU"/>
              </w:rPr>
            </w:pPr>
            <w:r>
              <w:rPr>
                <w:rFonts w:cs="Arial"/>
                <w:sz w:val="22"/>
                <w:szCs w:val="22"/>
                <w:lang w:val="ru-RU"/>
              </w:rPr>
              <w:t>Краткое наименование страны по МК (ИСО 3166) 004</w:t>
            </w:r>
            <w:r>
              <w:rPr>
                <w:rFonts w:cs="Arial"/>
                <w:sz w:val="22"/>
                <w:szCs w:val="22"/>
                <w:lang w:val="ru-RU"/>
              </w:rPr>
              <w:sym w:font="Symbol" w:char="F02D"/>
            </w:r>
            <w:r>
              <w:rPr>
                <w:rFonts w:cs="Arial"/>
                <w:sz w:val="22"/>
                <w:szCs w:val="22"/>
                <w:lang w:val="ru-RU"/>
              </w:rPr>
              <w:t>97</w:t>
            </w:r>
          </w:p>
        </w:tc>
        <w:tc>
          <w:tcPr>
            <w:tcW w:w="2552" w:type="dxa"/>
            <w:tcBorders>
              <w:top w:val="single" w:sz="4" w:space="0" w:color="auto"/>
              <w:left w:val="single" w:sz="4" w:space="0" w:color="auto"/>
              <w:bottom w:val="double" w:sz="4" w:space="0" w:color="auto"/>
              <w:right w:val="single" w:sz="4" w:space="0" w:color="auto"/>
            </w:tcBorders>
          </w:tcPr>
          <w:p w:rsidR="00BB1D91" w:rsidRDefault="001220A9" w:rsidP="001220A9">
            <w:pPr>
              <w:tabs>
                <w:tab w:val="left" w:leader="underscore" w:pos="9974"/>
              </w:tabs>
              <w:spacing w:after="0" w:line="360" w:lineRule="auto"/>
              <w:jc w:val="center"/>
              <w:rPr>
                <w:rFonts w:cs="Arial"/>
                <w:sz w:val="22"/>
                <w:szCs w:val="22"/>
                <w:lang w:val="ru-RU"/>
              </w:rPr>
            </w:pPr>
            <w:r>
              <w:rPr>
                <w:rFonts w:cs="Arial"/>
                <w:sz w:val="22"/>
                <w:szCs w:val="22"/>
                <w:lang w:val="ru-RU"/>
              </w:rPr>
              <w:t xml:space="preserve">Код страны по МК </w:t>
            </w:r>
          </w:p>
          <w:p w:rsidR="00BB1D91" w:rsidRDefault="001220A9" w:rsidP="001220A9">
            <w:pPr>
              <w:widowControl w:val="0"/>
              <w:tabs>
                <w:tab w:val="left" w:leader="underscore" w:pos="9974"/>
              </w:tabs>
              <w:autoSpaceDE w:val="0"/>
              <w:autoSpaceDN w:val="0"/>
              <w:adjustRightInd w:val="0"/>
              <w:spacing w:after="0" w:line="360" w:lineRule="auto"/>
              <w:jc w:val="center"/>
              <w:rPr>
                <w:rFonts w:cs="Arial"/>
                <w:sz w:val="22"/>
                <w:szCs w:val="22"/>
                <w:lang w:val="ru-RU"/>
              </w:rPr>
            </w:pPr>
            <w:r>
              <w:rPr>
                <w:rFonts w:cs="Arial"/>
                <w:sz w:val="22"/>
                <w:szCs w:val="22"/>
                <w:lang w:val="ru-RU"/>
              </w:rPr>
              <w:t>(ИСО 3166) 004</w:t>
            </w:r>
            <w:r>
              <w:rPr>
                <w:rFonts w:cs="Arial"/>
                <w:sz w:val="22"/>
                <w:szCs w:val="22"/>
                <w:lang w:val="ru-RU"/>
              </w:rPr>
              <w:sym w:font="Symbol" w:char="F02D"/>
            </w:r>
            <w:r>
              <w:rPr>
                <w:rFonts w:cs="Arial"/>
                <w:sz w:val="22"/>
                <w:szCs w:val="22"/>
                <w:lang w:val="ru-RU"/>
              </w:rPr>
              <w:t>97</w:t>
            </w:r>
          </w:p>
        </w:tc>
        <w:tc>
          <w:tcPr>
            <w:tcW w:w="3685" w:type="dxa"/>
            <w:tcBorders>
              <w:top w:val="single" w:sz="4" w:space="0" w:color="auto"/>
              <w:left w:val="single" w:sz="4" w:space="0" w:color="auto"/>
              <w:bottom w:val="double" w:sz="4" w:space="0" w:color="auto"/>
              <w:right w:val="single" w:sz="4" w:space="0" w:color="auto"/>
            </w:tcBorders>
          </w:tcPr>
          <w:p w:rsidR="00BB1D91" w:rsidRDefault="001220A9" w:rsidP="001220A9">
            <w:pPr>
              <w:widowControl w:val="0"/>
              <w:tabs>
                <w:tab w:val="left" w:leader="underscore" w:pos="9974"/>
              </w:tabs>
              <w:autoSpaceDE w:val="0"/>
              <w:autoSpaceDN w:val="0"/>
              <w:adjustRightInd w:val="0"/>
              <w:spacing w:after="0" w:line="360" w:lineRule="auto"/>
              <w:jc w:val="center"/>
              <w:rPr>
                <w:rFonts w:cs="Arial"/>
                <w:sz w:val="22"/>
                <w:szCs w:val="22"/>
                <w:lang w:val="ru-RU"/>
              </w:rPr>
            </w:pPr>
            <w:r>
              <w:rPr>
                <w:rFonts w:cs="Arial"/>
                <w:sz w:val="22"/>
                <w:szCs w:val="22"/>
                <w:lang w:val="ru-RU"/>
              </w:rPr>
              <w:t>Сокращенное наименование национального органа по стандартизации</w:t>
            </w:r>
          </w:p>
        </w:tc>
      </w:tr>
      <w:tr w:rsidR="00BB1D91" w:rsidRPr="00867EEE">
        <w:tc>
          <w:tcPr>
            <w:tcW w:w="3510" w:type="dxa"/>
            <w:tcBorders>
              <w:top w:val="double" w:sz="4" w:space="0" w:color="auto"/>
              <w:left w:val="single" w:sz="4" w:space="0" w:color="auto"/>
              <w:bottom w:val="single" w:sz="4" w:space="0" w:color="auto"/>
              <w:right w:val="single" w:sz="4" w:space="0" w:color="auto"/>
            </w:tcBorders>
          </w:tcPr>
          <w:p w:rsidR="00BB1D91" w:rsidRDefault="00BB1D91" w:rsidP="001220A9">
            <w:pPr>
              <w:widowControl w:val="0"/>
              <w:tabs>
                <w:tab w:val="left" w:leader="underscore" w:pos="9974"/>
              </w:tabs>
              <w:autoSpaceDE w:val="0"/>
              <w:autoSpaceDN w:val="0"/>
              <w:adjustRightInd w:val="0"/>
              <w:spacing w:after="0" w:line="360" w:lineRule="auto"/>
              <w:ind w:firstLine="510"/>
              <w:jc w:val="both"/>
              <w:rPr>
                <w:rFonts w:cs="Arial"/>
                <w:sz w:val="22"/>
                <w:szCs w:val="22"/>
                <w:lang w:val="ru-RU"/>
              </w:rPr>
            </w:pPr>
          </w:p>
        </w:tc>
        <w:tc>
          <w:tcPr>
            <w:tcW w:w="2552" w:type="dxa"/>
            <w:tcBorders>
              <w:top w:val="double" w:sz="4" w:space="0" w:color="auto"/>
              <w:left w:val="single" w:sz="4" w:space="0" w:color="auto"/>
              <w:bottom w:val="single" w:sz="4" w:space="0" w:color="auto"/>
              <w:right w:val="single" w:sz="4" w:space="0" w:color="auto"/>
            </w:tcBorders>
          </w:tcPr>
          <w:p w:rsidR="00BB1D91" w:rsidRDefault="00BB1D91" w:rsidP="001220A9">
            <w:pPr>
              <w:widowControl w:val="0"/>
              <w:tabs>
                <w:tab w:val="left" w:leader="underscore" w:pos="9974"/>
              </w:tabs>
              <w:autoSpaceDE w:val="0"/>
              <w:autoSpaceDN w:val="0"/>
              <w:adjustRightInd w:val="0"/>
              <w:spacing w:after="0" w:line="360" w:lineRule="auto"/>
              <w:ind w:firstLine="510"/>
              <w:jc w:val="both"/>
              <w:rPr>
                <w:rFonts w:cs="Arial"/>
                <w:sz w:val="22"/>
                <w:szCs w:val="22"/>
                <w:lang w:val="ru-RU"/>
              </w:rPr>
            </w:pPr>
          </w:p>
        </w:tc>
        <w:tc>
          <w:tcPr>
            <w:tcW w:w="3685" w:type="dxa"/>
            <w:tcBorders>
              <w:top w:val="double" w:sz="4" w:space="0" w:color="auto"/>
              <w:left w:val="single" w:sz="4" w:space="0" w:color="auto"/>
              <w:bottom w:val="single" w:sz="4" w:space="0" w:color="auto"/>
              <w:right w:val="single" w:sz="4" w:space="0" w:color="auto"/>
            </w:tcBorders>
          </w:tcPr>
          <w:p w:rsidR="00BB1D91" w:rsidRDefault="00BB1D91" w:rsidP="001220A9">
            <w:pPr>
              <w:widowControl w:val="0"/>
              <w:tabs>
                <w:tab w:val="left" w:leader="underscore" w:pos="9974"/>
              </w:tabs>
              <w:autoSpaceDE w:val="0"/>
              <w:autoSpaceDN w:val="0"/>
              <w:adjustRightInd w:val="0"/>
              <w:spacing w:after="0" w:line="360" w:lineRule="auto"/>
              <w:ind w:firstLine="510"/>
              <w:jc w:val="both"/>
              <w:rPr>
                <w:rFonts w:cs="Arial"/>
                <w:sz w:val="22"/>
                <w:szCs w:val="22"/>
                <w:lang w:val="ru-RU"/>
              </w:rPr>
            </w:pPr>
          </w:p>
        </w:tc>
      </w:tr>
    </w:tbl>
    <w:p w:rsidR="00AB4B71" w:rsidRPr="00963EB9" w:rsidRDefault="001220A9" w:rsidP="00427DC9">
      <w:pPr>
        <w:spacing w:before="120" w:after="120" w:line="360" w:lineRule="auto"/>
        <w:ind w:firstLine="510"/>
        <w:jc w:val="both"/>
        <w:rPr>
          <w:rFonts w:cs="Arial"/>
          <w:sz w:val="22"/>
          <w:szCs w:val="22"/>
          <w:lang w:val="ru-RU"/>
        </w:rPr>
      </w:pPr>
      <w:r>
        <w:rPr>
          <w:rFonts w:cs="Arial"/>
          <w:sz w:val="22"/>
          <w:szCs w:val="22"/>
          <w:lang w:val="ru-RU"/>
        </w:rPr>
        <w:t xml:space="preserve">4 </w:t>
      </w:r>
      <w:r w:rsidR="00AB4B71">
        <w:rPr>
          <w:rFonts w:cs="Arial"/>
          <w:sz w:val="22"/>
          <w:szCs w:val="22"/>
          <w:lang w:val="ru-RU"/>
        </w:rPr>
        <w:t xml:space="preserve">Настоящий стандарт </w:t>
      </w:r>
      <w:r w:rsidR="006118CC">
        <w:rPr>
          <w:rFonts w:cs="Arial"/>
          <w:sz w:val="22"/>
          <w:szCs w:val="22"/>
          <w:lang w:val="ru-RU"/>
        </w:rPr>
        <w:t>разработан с учетом основных нормативных положений</w:t>
      </w:r>
      <w:r w:rsidR="00AB4B71">
        <w:rPr>
          <w:rFonts w:cs="Arial"/>
          <w:sz w:val="22"/>
          <w:szCs w:val="22"/>
          <w:lang w:val="ru-RU"/>
        </w:rPr>
        <w:t xml:space="preserve"> международно</w:t>
      </w:r>
      <w:r w:rsidR="006118CC">
        <w:rPr>
          <w:rFonts w:cs="Arial"/>
          <w:sz w:val="22"/>
          <w:szCs w:val="22"/>
          <w:lang w:val="ru-RU"/>
        </w:rPr>
        <w:t>го</w:t>
      </w:r>
      <w:r w:rsidR="00AB4B71">
        <w:rPr>
          <w:rFonts w:cs="Arial"/>
          <w:sz w:val="22"/>
          <w:szCs w:val="22"/>
          <w:lang w:val="ru-RU"/>
        </w:rPr>
        <w:t xml:space="preserve"> стандарт</w:t>
      </w:r>
      <w:r w:rsidR="006118CC">
        <w:rPr>
          <w:rFonts w:cs="Arial"/>
          <w:sz w:val="22"/>
          <w:szCs w:val="22"/>
          <w:lang w:val="ru-RU"/>
        </w:rPr>
        <w:t>а</w:t>
      </w:r>
      <w:r w:rsidR="00AB4B71">
        <w:rPr>
          <w:rFonts w:cs="Arial"/>
          <w:sz w:val="22"/>
          <w:szCs w:val="22"/>
          <w:lang w:val="ru-RU"/>
        </w:rPr>
        <w:t xml:space="preserve"> </w:t>
      </w:r>
      <w:r w:rsidR="00AB4B71">
        <w:rPr>
          <w:rFonts w:cs="Arial"/>
          <w:sz w:val="22"/>
          <w:szCs w:val="22"/>
        </w:rPr>
        <w:t>ISO</w:t>
      </w:r>
      <w:r w:rsidR="00AB4B71" w:rsidRPr="00AB4B71">
        <w:rPr>
          <w:rFonts w:cs="Arial"/>
          <w:sz w:val="22"/>
          <w:szCs w:val="22"/>
          <w:lang w:val="ru-RU"/>
        </w:rPr>
        <w:t xml:space="preserve"> 2977:1997</w:t>
      </w:r>
      <w:r w:rsidR="00427DC9">
        <w:rPr>
          <w:rFonts w:cs="Arial"/>
          <w:sz w:val="22"/>
          <w:szCs w:val="22"/>
          <w:lang w:val="ru-RU"/>
        </w:rPr>
        <w:t xml:space="preserve"> Нефтепродукты и углеводородные растворители – Определение анилиновой точки и анилиновой точки смеси</w:t>
      </w:r>
      <w:r w:rsidR="00AB4B71" w:rsidRPr="00AB4B71">
        <w:rPr>
          <w:rFonts w:cs="Arial"/>
          <w:sz w:val="22"/>
          <w:szCs w:val="22"/>
          <w:lang w:val="ru-RU"/>
        </w:rPr>
        <w:t xml:space="preserve"> </w:t>
      </w:r>
      <w:r w:rsidR="00596E4E">
        <w:rPr>
          <w:rFonts w:cs="Arial"/>
          <w:sz w:val="22"/>
          <w:szCs w:val="22"/>
          <w:lang w:val="ru-RU"/>
        </w:rPr>
        <w:t>(</w:t>
      </w:r>
      <w:r w:rsidR="00596E4E">
        <w:rPr>
          <w:rFonts w:cs="Arial"/>
          <w:sz w:val="22"/>
          <w:szCs w:val="22"/>
        </w:rPr>
        <w:t>Petroleum</w:t>
      </w:r>
      <w:r w:rsidR="00596E4E" w:rsidRPr="00596E4E">
        <w:rPr>
          <w:rFonts w:cs="Arial"/>
          <w:sz w:val="22"/>
          <w:szCs w:val="22"/>
          <w:lang w:val="ru-RU"/>
        </w:rPr>
        <w:t xml:space="preserve"> </w:t>
      </w:r>
      <w:r w:rsidR="00596E4E">
        <w:rPr>
          <w:rFonts w:cs="Arial"/>
          <w:sz w:val="22"/>
          <w:szCs w:val="22"/>
        </w:rPr>
        <w:t>products</w:t>
      </w:r>
      <w:r w:rsidR="00596E4E" w:rsidRPr="00596E4E">
        <w:rPr>
          <w:rFonts w:cs="Arial"/>
          <w:sz w:val="22"/>
          <w:szCs w:val="22"/>
          <w:lang w:val="ru-RU"/>
        </w:rPr>
        <w:t xml:space="preserve"> </w:t>
      </w:r>
      <w:r w:rsidR="00596E4E">
        <w:rPr>
          <w:rFonts w:cs="Arial"/>
          <w:sz w:val="22"/>
          <w:szCs w:val="22"/>
        </w:rPr>
        <w:t>and</w:t>
      </w:r>
      <w:r w:rsidR="00596E4E" w:rsidRPr="00596E4E">
        <w:rPr>
          <w:rFonts w:cs="Arial"/>
          <w:sz w:val="22"/>
          <w:szCs w:val="22"/>
          <w:lang w:val="ru-RU"/>
        </w:rPr>
        <w:t xml:space="preserve"> </w:t>
      </w:r>
      <w:r w:rsidR="00596E4E">
        <w:rPr>
          <w:rFonts w:cs="Arial"/>
          <w:sz w:val="22"/>
          <w:szCs w:val="22"/>
        </w:rPr>
        <w:t>hydrocarbon</w:t>
      </w:r>
      <w:r w:rsidR="00596E4E" w:rsidRPr="00596E4E">
        <w:rPr>
          <w:rFonts w:cs="Arial"/>
          <w:sz w:val="22"/>
          <w:szCs w:val="22"/>
          <w:lang w:val="ru-RU"/>
        </w:rPr>
        <w:t xml:space="preserve"> </w:t>
      </w:r>
      <w:r w:rsidR="00596E4E">
        <w:rPr>
          <w:rFonts w:cs="Arial"/>
          <w:sz w:val="22"/>
          <w:szCs w:val="22"/>
        </w:rPr>
        <w:t>solvents</w:t>
      </w:r>
      <w:r w:rsidR="00596E4E" w:rsidRPr="00596E4E">
        <w:rPr>
          <w:rFonts w:cs="Arial"/>
          <w:sz w:val="22"/>
          <w:szCs w:val="22"/>
          <w:lang w:val="ru-RU"/>
        </w:rPr>
        <w:t xml:space="preserve"> – </w:t>
      </w:r>
      <w:r w:rsidR="00596E4E">
        <w:rPr>
          <w:rFonts w:cs="Arial"/>
          <w:sz w:val="22"/>
          <w:szCs w:val="22"/>
        </w:rPr>
        <w:t>Determination</w:t>
      </w:r>
      <w:r w:rsidR="00596E4E" w:rsidRPr="00596E4E">
        <w:rPr>
          <w:rFonts w:cs="Arial"/>
          <w:sz w:val="22"/>
          <w:szCs w:val="22"/>
          <w:lang w:val="ru-RU"/>
        </w:rPr>
        <w:t xml:space="preserve"> </w:t>
      </w:r>
      <w:r w:rsidR="00596E4E">
        <w:rPr>
          <w:rFonts w:cs="Arial"/>
          <w:sz w:val="22"/>
          <w:szCs w:val="22"/>
        </w:rPr>
        <w:t>of</w:t>
      </w:r>
      <w:r w:rsidR="00596E4E" w:rsidRPr="00596E4E">
        <w:rPr>
          <w:rFonts w:cs="Arial"/>
          <w:sz w:val="22"/>
          <w:szCs w:val="22"/>
          <w:lang w:val="ru-RU"/>
        </w:rPr>
        <w:t xml:space="preserve"> </w:t>
      </w:r>
      <w:r w:rsidR="00596E4E">
        <w:rPr>
          <w:rFonts w:cs="Arial"/>
          <w:sz w:val="22"/>
          <w:szCs w:val="22"/>
        </w:rPr>
        <w:t>aniline</w:t>
      </w:r>
      <w:r w:rsidR="00596E4E" w:rsidRPr="00596E4E">
        <w:rPr>
          <w:rFonts w:cs="Arial"/>
          <w:sz w:val="22"/>
          <w:szCs w:val="22"/>
          <w:lang w:val="ru-RU"/>
        </w:rPr>
        <w:t xml:space="preserve"> </w:t>
      </w:r>
      <w:r w:rsidR="00596E4E">
        <w:rPr>
          <w:rFonts w:cs="Arial"/>
          <w:sz w:val="22"/>
          <w:szCs w:val="22"/>
        </w:rPr>
        <w:t>point</w:t>
      </w:r>
      <w:r w:rsidR="00596E4E" w:rsidRPr="00596E4E">
        <w:rPr>
          <w:rFonts w:cs="Arial"/>
          <w:sz w:val="22"/>
          <w:szCs w:val="22"/>
          <w:lang w:val="ru-RU"/>
        </w:rPr>
        <w:t xml:space="preserve"> </w:t>
      </w:r>
      <w:r w:rsidR="00596E4E">
        <w:rPr>
          <w:rFonts w:cs="Arial"/>
          <w:sz w:val="22"/>
          <w:szCs w:val="22"/>
        </w:rPr>
        <w:t>and</w:t>
      </w:r>
      <w:r w:rsidR="00596E4E" w:rsidRPr="00596E4E">
        <w:rPr>
          <w:rFonts w:cs="Arial"/>
          <w:sz w:val="22"/>
          <w:szCs w:val="22"/>
          <w:lang w:val="ru-RU"/>
        </w:rPr>
        <w:t xml:space="preserve"> </w:t>
      </w:r>
      <w:r w:rsidR="00596E4E">
        <w:rPr>
          <w:rFonts w:cs="Arial"/>
          <w:sz w:val="22"/>
          <w:szCs w:val="22"/>
        </w:rPr>
        <w:t>mixed</w:t>
      </w:r>
      <w:r w:rsidR="00596E4E" w:rsidRPr="00596E4E">
        <w:rPr>
          <w:rFonts w:cs="Arial"/>
          <w:sz w:val="22"/>
          <w:szCs w:val="22"/>
          <w:lang w:val="ru-RU"/>
        </w:rPr>
        <w:t xml:space="preserve"> </w:t>
      </w:r>
      <w:r w:rsidR="00596E4E">
        <w:rPr>
          <w:rFonts w:cs="Arial"/>
          <w:sz w:val="22"/>
          <w:szCs w:val="22"/>
        </w:rPr>
        <w:t>aniline</w:t>
      </w:r>
      <w:r w:rsidR="00596E4E" w:rsidRPr="00596E4E">
        <w:rPr>
          <w:rFonts w:cs="Arial"/>
          <w:sz w:val="22"/>
          <w:szCs w:val="22"/>
          <w:lang w:val="ru-RU"/>
        </w:rPr>
        <w:t xml:space="preserve"> </w:t>
      </w:r>
      <w:r w:rsidR="00596E4E">
        <w:rPr>
          <w:rFonts w:cs="Arial"/>
          <w:sz w:val="22"/>
          <w:szCs w:val="22"/>
        </w:rPr>
        <w:t>point</w:t>
      </w:r>
      <w:r w:rsidR="000C48CA" w:rsidRPr="000C48CA">
        <w:rPr>
          <w:rFonts w:cs="Arial"/>
          <w:sz w:val="22"/>
          <w:szCs w:val="22"/>
          <w:lang w:val="ru-RU"/>
        </w:rPr>
        <w:t xml:space="preserve">, </w:t>
      </w:r>
      <w:r w:rsidR="000C48CA">
        <w:rPr>
          <w:rFonts w:cs="Arial"/>
          <w:sz w:val="22"/>
          <w:szCs w:val="22"/>
        </w:rPr>
        <w:t>NEQ</w:t>
      </w:r>
      <w:r w:rsidR="00596E4E" w:rsidRPr="00596E4E">
        <w:rPr>
          <w:rFonts w:cs="Arial"/>
          <w:sz w:val="22"/>
          <w:szCs w:val="22"/>
          <w:lang w:val="ru-RU"/>
        </w:rPr>
        <w:t>)</w:t>
      </w:r>
      <w:r w:rsidR="00427DC9">
        <w:rPr>
          <w:rFonts w:cs="Arial"/>
          <w:sz w:val="22"/>
          <w:szCs w:val="22"/>
          <w:lang w:val="ru-RU"/>
        </w:rPr>
        <w:t>.</w:t>
      </w:r>
    </w:p>
    <w:p w:rsidR="00BB1D91" w:rsidRDefault="00AB4B71" w:rsidP="001220A9">
      <w:pPr>
        <w:spacing w:before="120" w:after="120"/>
        <w:ind w:firstLine="510"/>
        <w:jc w:val="both"/>
        <w:rPr>
          <w:rFonts w:cs="Arial"/>
          <w:sz w:val="22"/>
          <w:szCs w:val="22"/>
          <w:lang w:val="ru-RU"/>
        </w:rPr>
      </w:pPr>
      <w:r>
        <w:rPr>
          <w:rFonts w:cs="Arial"/>
          <w:sz w:val="22"/>
          <w:szCs w:val="22"/>
          <w:lang w:val="ru-RU"/>
        </w:rPr>
        <w:t xml:space="preserve">5 </w:t>
      </w:r>
      <w:r w:rsidR="001220A9">
        <w:rPr>
          <w:rFonts w:cs="Arial"/>
          <w:sz w:val="22"/>
          <w:szCs w:val="22"/>
          <w:lang w:val="ru-RU"/>
        </w:rPr>
        <w:t xml:space="preserve">ВЗАМЕН </w:t>
      </w:r>
      <w:r w:rsidR="001220A9">
        <w:rPr>
          <w:rFonts w:cs="Arial"/>
          <w:bCs/>
          <w:sz w:val="22"/>
          <w:szCs w:val="22"/>
          <w:lang w:val="ru-RU"/>
        </w:rPr>
        <w:t xml:space="preserve">ГОСТ </w:t>
      </w:r>
      <w:r w:rsidR="00B17644">
        <w:rPr>
          <w:rFonts w:cs="Arial"/>
          <w:bCs/>
          <w:sz w:val="22"/>
          <w:szCs w:val="22"/>
          <w:lang w:val="ru-RU"/>
        </w:rPr>
        <w:t>12329-77</w:t>
      </w:r>
      <w:r w:rsidR="001220A9">
        <w:rPr>
          <w:rFonts w:cs="Arial"/>
          <w:sz w:val="22"/>
          <w:szCs w:val="22"/>
          <w:lang w:val="ru-RU"/>
        </w:rPr>
        <w:t xml:space="preserve">   </w:t>
      </w:r>
    </w:p>
    <w:p w:rsidR="00BB1D91" w:rsidRDefault="001220A9" w:rsidP="001220A9">
      <w:pPr>
        <w:spacing w:after="0" w:line="360" w:lineRule="auto"/>
        <w:ind w:firstLine="510"/>
        <w:jc w:val="both"/>
        <w:rPr>
          <w:rFonts w:cs="Arial"/>
          <w:i/>
          <w:sz w:val="22"/>
          <w:szCs w:val="22"/>
          <w:lang w:val="ru-RU"/>
        </w:rPr>
      </w:pPr>
      <w:r>
        <w:rPr>
          <w:rFonts w:cs="Arial"/>
          <w:i/>
          <w:sz w:val="22"/>
          <w:szCs w:val="22"/>
          <w:lang w:val="ru-RU"/>
        </w:rPr>
        <w:t xml:space="preserve">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стандартов, издаваемых в этих государствах, а также в сети Интернет на сайтах соответствующих национальных органов по стандартизации. </w:t>
      </w:r>
    </w:p>
    <w:p w:rsidR="00BB1D91" w:rsidRDefault="001220A9" w:rsidP="001220A9">
      <w:pPr>
        <w:spacing w:after="0" w:line="360" w:lineRule="auto"/>
        <w:ind w:firstLine="510"/>
        <w:jc w:val="both"/>
        <w:rPr>
          <w:rFonts w:cs="Arial"/>
          <w:i/>
          <w:sz w:val="22"/>
          <w:szCs w:val="22"/>
          <w:lang w:val="ru-RU"/>
        </w:rPr>
      </w:pPr>
      <w:r>
        <w:rPr>
          <w:rFonts w:cs="Arial"/>
          <w:i/>
          <w:sz w:val="22"/>
          <w:szCs w:val="22"/>
          <w:lang w:val="ru-RU"/>
        </w:rPr>
        <w:t>В случае пересмотра, изменения или отмены настоящего стандарта соответствующая информация будет опубликована на официальном интернет-сайте Межгосударственного совета по стандартизации, метрологии и сертификации в каталоге «Межгосударственные стандарты».</w:t>
      </w:r>
    </w:p>
    <w:p w:rsidR="00BB1D91" w:rsidRDefault="001220A9">
      <w:pPr>
        <w:spacing w:before="240" w:after="120" w:line="360" w:lineRule="auto"/>
        <w:jc w:val="center"/>
        <w:rPr>
          <w:rFonts w:cs="Arial"/>
          <w:b/>
          <w:lang w:val="ru-RU"/>
        </w:rPr>
      </w:pPr>
      <w:r>
        <w:rPr>
          <w:rFonts w:cs="Arial"/>
          <w:b/>
          <w:lang w:val="ru-RU"/>
        </w:rPr>
        <w:br w:type="page"/>
      </w:r>
      <w:r>
        <w:rPr>
          <w:rFonts w:cs="Arial"/>
          <w:b/>
          <w:lang w:val="ru-RU"/>
        </w:rPr>
        <w:lastRenderedPageBreak/>
        <w:t>Содержание</w:t>
      </w:r>
    </w:p>
    <w:p w:rsidR="0008278E" w:rsidRPr="0008278E" w:rsidRDefault="0008278E" w:rsidP="00F97398">
      <w:pPr>
        <w:pStyle w:val="10"/>
        <w:rPr>
          <w:rFonts w:asciiTheme="minorHAnsi" w:eastAsiaTheme="minorEastAsia" w:hAnsiTheme="minorHAnsi" w:cstheme="minorBidi"/>
          <w:b w:val="0"/>
          <w:bCs w:val="0"/>
          <w:noProof/>
          <w:sz w:val="22"/>
          <w:szCs w:val="22"/>
          <w:lang w:eastAsia="ru-RU"/>
        </w:rPr>
      </w:pPr>
      <w:r w:rsidRPr="0008278E">
        <w:rPr>
          <w:b w:val="0"/>
        </w:rPr>
        <w:fldChar w:fldCharType="begin"/>
      </w:r>
      <w:r w:rsidRPr="0008278E">
        <w:rPr>
          <w:b w:val="0"/>
        </w:rPr>
        <w:instrText xml:space="preserve"> TOC \o "1-1" \h \z \u </w:instrText>
      </w:r>
      <w:r w:rsidRPr="0008278E">
        <w:rPr>
          <w:b w:val="0"/>
        </w:rPr>
        <w:fldChar w:fldCharType="separate"/>
      </w:r>
      <w:hyperlink w:anchor="_Toc23347783" w:history="1">
        <w:r w:rsidRPr="0008278E">
          <w:rPr>
            <w:rStyle w:val="ac"/>
            <w:b w:val="0"/>
            <w:noProof/>
          </w:rPr>
          <w:t>1 Область применения</w:t>
        </w:r>
        <w:r w:rsidRPr="0008278E">
          <w:rPr>
            <w:b w:val="0"/>
            <w:noProof/>
            <w:webHidden/>
          </w:rPr>
          <w:tab/>
        </w:r>
      </w:hyperlink>
    </w:p>
    <w:p w:rsidR="0008278E" w:rsidRPr="0008278E" w:rsidRDefault="00D41AE8" w:rsidP="00F97398">
      <w:pPr>
        <w:pStyle w:val="10"/>
        <w:rPr>
          <w:rFonts w:asciiTheme="minorHAnsi" w:eastAsiaTheme="minorEastAsia" w:hAnsiTheme="minorHAnsi" w:cstheme="minorBidi"/>
          <w:b w:val="0"/>
          <w:bCs w:val="0"/>
          <w:noProof/>
          <w:sz w:val="22"/>
          <w:szCs w:val="22"/>
          <w:lang w:eastAsia="ru-RU"/>
        </w:rPr>
      </w:pPr>
      <w:hyperlink w:anchor="_Toc23347784" w:history="1">
        <w:r w:rsidR="0008278E" w:rsidRPr="0008278E">
          <w:rPr>
            <w:rStyle w:val="ac"/>
            <w:b w:val="0"/>
            <w:noProof/>
          </w:rPr>
          <w:t>2 Нормативные ссылки</w:t>
        </w:r>
        <w:r w:rsidR="0008278E" w:rsidRPr="0008278E">
          <w:rPr>
            <w:b w:val="0"/>
            <w:noProof/>
            <w:webHidden/>
          </w:rPr>
          <w:tab/>
        </w:r>
      </w:hyperlink>
    </w:p>
    <w:p w:rsidR="0008278E" w:rsidRDefault="00D41AE8" w:rsidP="00F97398">
      <w:pPr>
        <w:pStyle w:val="10"/>
        <w:rPr>
          <w:rStyle w:val="ac"/>
          <w:b w:val="0"/>
          <w:noProof/>
        </w:rPr>
      </w:pPr>
      <w:hyperlink w:anchor="_Toc23347808" w:history="1">
        <w:r w:rsidR="0008278E" w:rsidRPr="0008278E">
          <w:rPr>
            <w:rStyle w:val="ac"/>
            <w:b w:val="0"/>
            <w:noProof/>
          </w:rPr>
          <w:t>3 Термины и определения</w:t>
        </w:r>
        <w:r w:rsidR="0008278E" w:rsidRPr="0008278E">
          <w:rPr>
            <w:b w:val="0"/>
            <w:noProof/>
            <w:webHidden/>
          </w:rPr>
          <w:tab/>
        </w:r>
      </w:hyperlink>
    </w:p>
    <w:p w:rsidR="000C48CA" w:rsidRPr="000C48CA" w:rsidRDefault="000C48CA" w:rsidP="000C48CA">
      <w:pPr>
        <w:spacing w:after="0" w:line="360" w:lineRule="auto"/>
        <w:rPr>
          <w:rFonts w:eastAsiaTheme="minorEastAsia"/>
          <w:lang w:val="ru-RU"/>
        </w:rPr>
      </w:pPr>
      <w:r>
        <w:rPr>
          <w:rFonts w:eastAsiaTheme="minorEastAsia"/>
          <w:lang w:val="ru-RU"/>
        </w:rPr>
        <w:t>4 Сущность метода…………………………………………………………………………………</w:t>
      </w:r>
    </w:p>
    <w:p w:rsidR="0008278E" w:rsidRPr="0008278E" w:rsidRDefault="00D41AE8" w:rsidP="00F97398">
      <w:pPr>
        <w:pStyle w:val="10"/>
        <w:rPr>
          <w:rFonts w:asciiTheme="minorHAnsi" w:eastAsiaTheme="minorEastAsia" w:hAnsiTheme="minorHAnsi" w:cstheme="minorBidi"/>
          <w:b w:val="0"/>
          <w:bCs w:val="0"/>
          <w:noProof/>
          <w:sz w:val="22"/>
          <w:szCs w:val="22"/>
          <w:lang w:eastAsia="ru-RU"/>
        </w:rPr>
      </w:pPr>
      <w:hyperlink w:anchor="_Toc23347809" w:history="1">
        <w:r w:rsidR="0008278E" w:rsidRPr="0008278E">
          <w:rPr>
            <w:rStyle w:val="ac"/>
            <w:b w:val="0"/>
            <w:noProof/>
          </w:rPr>
          <w:t>5 Реактивы и материалы</w:t>
        </w:r>
        <w:r w:rsidR="0008278E" w:rsidRPr="0008278E">
          <w:rPr>
            <w:b w:val="0"/>
            <w:noProof/>
            <w:webHidden/>
          </w:rPr>
          <w:tab/>
        </w:r>
      </w:hyperlink>
    </w:p>
    <w:p w:rsidR="0008278E" w:rsidRPr="0008278E" w:rsidRDefault="00D41AE8" w:rsidP="00F97398">
      <w:pPr>
        <w:pStyle w:val="10"/>
        <w:rPr>
          <w:rFonts w:asciiTheme="minorHAnsi" w:eastAsiaTheme="minorEastAsia" w:hAnsiTheme="minorHAnsi" w:cstheme="minorBidi"/>
          <w:b w:val="0"/>
          <w:bCs w:val="0"/>
          <w:noProof/>
          <w:sz w:val="22"/>
          <w:szCs w:val="22"/>
          <w:lang w:eastAsia="ru-RU"/>
        </w:rPr>
      </w:pPr>
      <w:hyperlink w:anchor="_Toc23347810" w:history="1">
        <w:r w:rsidR="0008278E" w:rsidRPr="0008278E">
          <w:rPr>
            <w:rStyle w:val="ac"/>
            <w:b w:val="0"/>
            <w:noProof/>
          </w:rPr>
          <w:t>6 Аппаратура</w:t>
        </w:r>
        <w:r w:rsidR="0008278E" w:rsidRPr="0008278E">
          <w:rPr>
            <w:b w:val="0"/>
            <w:noProof/>
            <w:webHidden/>
          </w:rPr>
          <w:tab/>
        </w:r>
      </w:hyperlink>
    </w:p>
    <w:p w:rsidR="0008278E" w:rsidRPr="0008278E" w:rsidRDefault="00D41AE8" w:rsidP="00F97398">
      <w:pPr>
        <w:pStyle w:val="10"/>
        <w:rPr>
          <w:rFonts w:asciiTheme="minorHAnsi" w:eastAsiaTheme="minorEastAsia" w:hAnsiTheme="minorHAnsi" w:cstheme="minorBidi"/>
          <w:b w:val="0"/>
          <w:bCs w:val="0"/>
          <w:noProof/>
          <w:sz w:val="22"/>
          <w:szCs w:val="22"/>
          <w:lang w:eastAsia="ru-RU"/>
        </w:rPr>
      </w:pPr>
      <w:hyperlink w:anchor="_Toc23347811" w:history="1">
        <w:r w:rsidR="0008278E" w:rsidRPr="0008278E">
          <w:rPr>
            <w:rStyle w:val="ac"/>
            <w:b w:val="0"/>
            <w:noProof/>
          </w:rPr>
          <w:t>7 Отбор проб</w:t>
        </w:r>
        <w:r w:rsidR="0008278E" w:rsidRPr="0008278E">
          <w:rPr>
            <w:b w:val="0"/>
            <w:noProof/>
            <w:webHidden/>
          </w:rPr>
          <w:tab/>
        </w:r>
      </w:hyperlink>
    </w:p>
    <w:p w:rsidR="0008278E" w:rsidRDefault="00D41AE8" w:rsidP="00F97398">
      <w:pPr>
        <w:pStyle w:val="10"/>
        <w:rPr>
          <w:rStyle w:val="ac"/>
          <w:b w:val="0"/>
          <w:noProof/>
        </w:rPr>
      </w:pPr>
      <w:hyperlink w:anchor="_Toc23347812" w:history="1">
        <w:r w:rsidR="0008278E" w:rsidRPr="0008278E">
          <w:rPr>
            <w:rStyle w:val="ac"/>
            <w:b w:val="0"/>
            <w:noProof/>
          </w:rPr>
          <w:t>8 Подготовка к испытанию</w:t>
        </w:r>
        <w:r w:rsidR="0008278E" w:rsidRPr="0008278E">
          <w:rPr>
            <w:b w:val="0"/>
            <w:noProof/>
            <w:webHidden/>
          </w:rPr>
          <w:tab/>
        </w:r>
      </w:hyperlink>
    </w:p>
    <w:p w:rsidR="0008278E" w:rsidRDefault="0008278E" w:rsidP="00F97398">
      <w:pPr>
        <w:spacing w:after="0" w:line="360" w:lineRule="auto"/>
        <w:jc w:val="both"/>
        <w:rPr>
          <w:rFonts w:eastAsiaTheme="minorEastAsia"/>
          <w:lang w:val="ru-RU"/>
        </w:rPr>
      </w:pPr>
      <w:r>
        <w:rPr>
          <w:rFonts w:eastAsiaTheme="minorEastAsia"/>
          <w:lang w:val="ru-RU"/>
        </w:rPr>
        <w:t>9 Проведение испытания …………………………………………………………………………</w:t>
      </w:r>
    </w:p>
    <w:p w:rsidR="0008278E" w:rsidRDefault="0008278E" w:rsidP="00F97398">
      <w:pPr>
        <w:spacing w:after="0" w:line="360" w:lineRule="auto"/>
        <w:jc w:val="both"/>
        <w:rPr>
          <w:rFonts w:eastAsiaTheme="minorEastAsia"/>
          <w:lang w:val="ru-RU"/>
        </w:rPr>
      </w:pPr>
      <w:r>
        <w:rPr>
          <w:rFonts w:eastAsiaTheme="minorEastAsia"/>
          <w:lang w:val="ru-RU"/>
        </w:rPr>
        <w:t>10 Обработка результатов ……………………………………………………………………….</w:t>
      </w:r>
    </w:p>
    <w:p w:rsidR="0008278E" w:rsidRDefault="0008278E" w:rsidP="00F97398">
      <w:pPr>
        <w:spacing w:after="0" w:line="360" w:lineRule="auto"/>
        <w:jc w:val="both"/>
        <w:rPr>
          <w:rFonts w:eastAsiaTheme="minorEastAsia"/>
          <w:lang w:val="ru-RU"/>
        </w:rPr>
      </w:pPr>
      <w:r>
        <w:rPr>
          <w:rFonts w:eastAsiaTheme="minorEastAsia"/>
          <w:lang w:val="ru-RU"/>
        </w:rPr>
        <w:t>11 Прецизионность…………………………………………………………………………………</w:t>
      </w:r>
    </w:p>
    <w:p w:rsidR="0008278E" w:rsidRDefault="0008278E" w:rsidP="00F97398">
      <w:pPr>
        <w:spacing w:after="0" w:line="360" w:lineRule="auto"/>
        <w:jc w:val="both"/>
        <w:rPr>
          <w:rFonts w:eastAsiaTheme="minorEastAsia"/>
          <w:lang w:val="ru-RU"/>
        </w:rPr>
      </w:pPr>
      <w:r>
        <w:rPr>
          <w:rFonts w:eastAsiaTheme="minorEastAsia"/>
          <w:lang w:val="ru-RU"/>
        </w:rPr>
        <w:t>12 Протокол испытания……………………………………………………………………………</w:t>
      </w:r>
    </w:p>
    <w:p w:rsidR="00F97398" w:rsidRPr="0008278E" w:rsidRDefault="0008278E" w:rsidP="0075405D">
      <w:pPr>
        <w:spacing w:after="0" w:line="360" w:lineRule="auto"/>
        <w:jc w:val="both"/>
        <w:rPr>
          <w:rFonts w:eastAsiaTheme="minorEastAsia"/>
          <w:lang w:val="ru-RU"/>
        </w:rPr>
      </w:pPr>
      <w:r>
        <w:rPr>
          <w:rFonts w:eastAsiaTheme="minorEastAsia"/>
          <w:lang w:val="ru-RU"/>
        </w:rPr>
        <w:t>Приложение А</w:t>
      </w:r>
      <w:r w:rsidR="00F97398">
        <w:rPr>
          <w:rFonts w:eastAsiaTheme="minorEastAsia"/>
          <w:lang w:val="ru-RU"/>
        </w:rPr>
        <w:t xml:space="preserve"> (</w:t>
      </w:r>
      <w:r w:rsidR="00307669">
        <w:rPr>
          <w:rFonts w:eastAsiaTheme="minorEastAsia"/>
          <w:lang w:val="ru-RU"/>
        </w:rPr>
        <w:t>рекомендуемое</w:t>
      </w:r>
      <w:r w:rsidR="00F97398">
        <w:rPr>
          <w:rFonts w:eastAsiaTheme="minorEastAsia"/>
          <w:lang w:val="ru-RU"/>
        </w:rPr>
        <w:t>)</w:t>
      </w:r>
      <w:r>
        <w:rPr>
          <w:rFonts w:eastAsiaTheme="minorEastAsia"/>
          <w:lang w:val="ru-RU"/>
        </w:rPr>
        <w:t xml:space="preserve"> </w:t>
      </w:r>
      <w:r w:rsidR="00F97398">
        <w:rPr>
          <w:rFonts w:eastAsiaTheme="minorEastAsia"/>
          <w:lang w:val="ru-RU"/>
        </w:rPr>
        <w:t>Метод определения анилиновой точки с использованием автоматизированного или автоматического аппарата…………………. Библиография……………………………………………………………………………………..</w:t>
      </w:r>
    </w:p>
    <w:p w:rsidR="0008278E" w:rsidRPr="0008278E" w:rsidRDefault="0008278E" w:rsidP="00F97398">
      <w:pPr>
        <w:spacing w:after="0" w:line="360" w:lineRule="auto"/>
        <w:jc w:val="both"/>
        <w:rPr>
          <w:rFonts w:cs="Arial"/>
          <w:lang w:val="ru-RU"/>
        </w:rPr>
      </w:pPr>
      <w:r w:rsidRPr="0008278E">
        <w:rPr>
          <w:rFonts w:cs="Arial"/>
          <w:lang w:val="ru-RU"/>
        </w:rPr>
        <w:fldChar w:fldCharType="end"/>
      </w:r>
      <w:r w:rsidR="00F97398" w:rsidRPr="00F97398">
        <w:rPr>
          <w:b/>
          <w:bCs/>
          <w:lang w:val="ru-RU"/>
        </w:rPr>
        <w:t xml:space="preserve"> </w:t>
      </w:r>
    </w:p>
    <w:p w:rsidR="00BB1D91" w:rsidRPr="0008278E" w:rsidRDefault="00BB1D91">
      <w:pPr>
        <w:spacing w:before="240" w:after="120" w:line="360" w:lineRule="auto"/>
        <w:jc w:val="both"/>
        <w:rPr>
          <w:lang w:val="ru-RU"/>
        </w:rPr>
        <w:sectPr w:rsidR="00BB1D91" w:rsidRPr="0008278E">
          <w:headerReference w:type="even" r:id="rId11"/>
          <w:headerReference w:type="default" r:id="rId12"/>
          <w:footerReference w:type="even" r:id="rId13"/>
          <w:footerReference w:type="default" r:id="rId14"/>
          <w:headerReference w:type="first" r:id="rId15"/>
          <w:pgSz w:w="11907" w:h="16840"/>
          <w:pgMar w:top="1134" w:right="851" w:bottom="1134" w:left="1418" w:header="567" w:footer="567" w:gutter="0"/>
          <w:pgNumType w:fmt="upperRoman" w:start="1"/>
          <w:cols w:space="708"/>
          <w:titlePg/>
          <w:docGrid w:linePitch="326"/>
        </w:sectPr>
      </w:pPr>
    </w:p>
    <w:p w:rsidR="00BB1D91" w:rsidRDefault="001220A9" w:rsidP="001220A9">
      <w:pPr>
        <w:shd w:val="clear" w:color="auto" w:fill="FFFFFF"/>
        <w:spacing w:before="240" w:after="0" w:line="360" w:lineRule="auto"/>
        <w:jc w:val="center"/>
        <w:rPr>
          <w:rFonts w:cs="Arial"/>
          <w:b/>
          <w:bCs/>
          <w:spacing w:val="170"/>
          <w:lang w:val="ru-RU"/>
        </w:rPr>
      </w:pPr>
      <w:r>
        <w:rPr>
          <w:rFonts w:cs="Arial"/>
          <w:b/>
          <w:bCs/>
          <w:spacing w:val="170"/>
          <w:lang w:val="ru-RU"/>
        </w:rPr>
        <w:lastRenderedPageBreak/>
        <w:t>МЕЖГОСУДАРСТВЕННЫЙ СТАНДАРТ</w:t>
      </w:r>
    </w:p>
    <w:tbl>
      <w:tblPr>
        <w:tblW w:w="9480" w:type="dxa"/>
        <w:jc w:val="center"/>
        <w:tblBorders>
          <w:top w:val="single" w:sz="4" w:space="0" w:color="auto"/>
          <w:bottom w:val="single" w:sz="4" w:space="0" w:color="auto"/>
        </w:tblBorders>
        <w:tblLayout w:type="fixed"/>
        <w:tblLook w:val="04A0" w:firstRow="1" w:lastRow="0" w:firstColumn="1" w:lastColumn="0" w:noHBand="0" w:noVBand="1"/>
      </w:tblPr>
      <w:tblGrid>
        <w:gridCol w:w="9480"/>
      </w:tblGrid>
      <w:tr w:rsidR="00BB1D91">
        <w:trPr>
          <w:trHeight w:val="1432"/>
          <w:jc w:val="center"/>
        </w:trPr>
        <w:tc>
          <w:tcPr>
            <w:tcW w:w="9480" w:type="dxa"/>
          </w:tcPr>
          <w:p w:rsidR="00BB1D91" w:rsidRDefault="001220A9" w:rsidP="00BA2DF5">
            <w:pPr>
              <w:spacing w:before="120" w:after="120" w:line="360" w:lineRule="auto"/>
              <w:jc w:val="center"/>
              <w:rPr>
                <w:rFonts w:cs="Arial"/>
                <w:b/>
                <w:bCs/>
                <w:lang w:val="ru-RU"/>
              </w:rPr>
            </w:pPr>
            <w:r>
              <w:rPr>
                <w:rFonts w:cs="Arial"/>
                <w:b/>
                <w:bCs/>
                <w:lang w:val="ru-RU"/>
              </w:rPr>
              <w:t>НЕФТЕПРОДУКТЫ</w:t>
            </w:r>
            <w:r w:rsidR="00B17644">
              <w:rPr>
                <w:rFonts w:cs="Arial"/>
                <w:b/>
                <w:bCs/>
                <w:lang w:val="ru-RU"/>
              </w:rPr>
              <w:t xml:space="preserve"> И УГЛЕВОДОРОДНЫЕ РАСТВОРИТЕЛИ</w:t>
            </w:r>
            <w:r>
              <w:rPr>
                <w:rFonts w:cs="Arial"/>
                <w:b/>
                <w:bCs/>
                <w:lang w:val="ru-RU"/>
              </w:rPr>
              <w:t xml:space="preserve"> </w:t>
            </w:r>
          </w:p>
          <w:p w:rsidR="00BB1D91" w:rsidRDefault="001220A9" w:rsidP="001220A9">
            <w:pPr>
              <w:spacing w:after="0" w:line="360" w:lineRule="auto"/>
              <w:jc w:val="center"/>
              <w:rPr>
                <w:rFonts w:cs="Arial"/>
                <w:b/>
                <w:bCs/>
                <w:lang w:val="ru-RU"/>
              </w:rPr>
            </w:pPr>
            <w:r>
              <w:rPr>
                <w:rFonts w:cs="Arial"/>
                <w:b/>
                <w:lang w:val="ru-RU" w:eastAsia="ru-RU"/>
              </w:rPr>
              <w:t xml:space="preserve">Метод определения </w:t>
            </w:r>
            <w:r w:rsidR="00B17644">
              <w:rPr>
                <w:rFonts w:cs="Arial"/>
                <w:b/>
                <w:lang w:val="ru-RU" w:eastAsia="ru-RU"/>
              </w:rPr>
              <w:t>анилиновой точки и ароматических углеводородов</w:t>
            </w:r>
            <w:r>
              <w:rPr>
                <w:rFonts w:cs="Arial"/>
                <w:b/>
                <w:lang w:val="ru-RU" w:eastAsia="ru-RU"/>
              </w:rPr>
              <w:t xml:space="preserve"> </w:t>
            </w:r>
            <w:r>
              <w:rPr>
                <w:rFonts w:cs="Arial"/>
                <w:b/>
                <w:bCs/>
                <w:lang w:val="ru-RU"/>
              </w:rPr>
              <w:t xml:space="preserve">  </w:t>
            </w:r>
          </w:p>
          <w:p w:rsidR="00BB1D91" w:rsidRDefault="001220A9" w:rsidP="00B17644">
            <w:pPr>
              <w:spacing w:after="0" w:line="360" w:lineRule="auto"/>
              <w:jc w:val="center"/>
              <w:rPr>
                <w:rFonts w:cs="Arial"/>
              </w:rPr>
            </w:pPr>
            <w:r>
              <w:rPr>
                <w:rFonts w:cs="Arial"/>
                <w:bCs/>
              </w:rPr>
              <w:t xml:space="preserve">Petroleum </w:t>
            </w:r>
            <w:r>
              <w:rPr>
                <w:rFonts w:cs="Arial"/>
              </w:rPr>
              <w:t>products</w:t>
            </w:r>
            <w:r w:rsidR="00B17644" w:rsidRPr="00B17644">
              <w:rPr>
                <w:rFonts w:cs="Arial"/>
              </w:rPr>
              <w:t xml:space="preserve"> </w:t>
            </w:r>
            <w:r w:rsidR="00B17644">
              <w:rPr>
                <w:rFonts w:cs="Arial"/>
              </w:rPr>
              <w:t>and hydrocarbon solvents</w:t>
            </w:r>
            <w:r>
              <w:rPr>
                <w:rFonts w:cs="Arial"/>
              </w:rPr>
              <w:t xml:space="preserve">. Method for determination of </w:t>
            </w:r>
            <w:r w:rsidR="00B17644">
              <w:rPr>
                <w:rFonts w:cs="Arial"/>
              </w:rPr>
              <w:t>aniline point and aromatic hydrocarbons</w:t>
            </w:r>
            <w:r>
              <w:rPr>
                <w:rFonts w:cs="Arial"/>
              </w:rPr>
              <w:t xml:space="preserve"> </w:t>
            </w:r>
          </w:p>
        </w:tc>
      </w:tr>
    </w:tbl>
    <w:p w:rsidR="00BB1D91" w:rsidRDefault="001220A9" w:rsidP="00BA2DF5">
      <w:pPr>
        <w:shd w:val="clear" w:color="auto" w:fill="FFFFFF"/>
        <w:tabs>
          <w:tab w:val="left" w:leader="underscore" w:pos="10166"/>
        </w:tabs>
        <w:spacing w:before="120" w:after="120" w:line="360" w:lineRule="auto"/>
        <w:jc w:val="right"/>
        <w:rPr>
          <w:rFonts w:cs="Arial"/>
          <w:lang w:val="ru-RU"/>
        </w:rPr>
      </w:pPr>
      <w:r>
        <w:rPr>
          <w:rFonts w:cs="Arial"/>
          <w:lang w:val="ru-RU"/>
        </w:rPr>
        <w:t>Дата введения__________</w:t>
      </w:r>
    </w:p>
    <w:p w:rsidR="00BB1D91" w:rsidRDefault="001220A9" w:rsidP="001220A9">
      <w:pPr>
        <w:pStyle w:val="1"/>
      </w:pPr>
      <w:bookmarkStart w:id="1" w:name="_Toc5906824"/>
      <w:bookmarkStart w:id="2" w:name="_Toc5906990"/>
      <w:bookmarkStart w:id="3" w:name="_Toc8059241"/>
      <w:bookmarkStart w:id="4" w:name="_Toc23347783"/>
      <w:bookmarkStart w:id="5" w:name="_Toc438819045"/>
      <w:bookmarkStart w:id="6" w:name="_Toc482179965"/>
      <w:bookmarkStart w:id="7" w:name="_Toc410305102"/>
      <w:bookmarkStart w:id="8" w:name="_Toc438819347"/>
      <w:bookmarkStart w:id="9" w:name="_Toc442101613"/>
      <w:bookmarkStart w:id="10" w:name="_Toc383605066"/>
      <w:bookmarkStart w:id="11" w:name="_Toc447789551"/>
      <w:bookmarkStart w:id="12" w:name="_Toc419383472"/>
      <w:bookmarkStart w:id="13" w:name="_Toc383604891"/>
      <w:bookmarkStart w:id="14" w:name="_Toc469479819"/>
      <w:bookmarkStart w:id="15" w:name="_Toc438818789"/>
      <w:bookmarkStart w:id="16" w:name="_Toc532281108"/>
      <w:bookmarkStart w:id="17" w:name="_Toc533379546"/>
      <w:bookmarkStart w:id="18" w:name="_Toc533379351"/>
      <w:bookmarkStart w:id="19" w:name="_Toc505557778"/>
      <w:bookmarkStart w:id="20" w:name="_Toc533661686"/>
      <w:bookmarkStart w:id="21" w:name="_Toc533661330"/>
      <w:bookmarkStart w:id="22" w:name="_Toc533603824"/>
      <w:r>
        <w:t>1 Область применения</w:t>
      </w:r>
      <w:bookmarkEnd w:id="1"/>
      <w:bookmarkEnd w:id="2"/>
      <w:bookmarkEnd w:id="3"/>
      <w:bookmarkEnd w:id="4"/>
    </w:p>
    <w:p w:rsidR="006D1C6A" w:rsidRDefault="001220A9" w:rsidP="00B17644">
      <w:pPr>
        <w:spacing w:after="0" w:line="360" w:lineRule="auto"/>
        <w:ind w:firstLine="510"/>
        <w:jc w:val="both"/>
        <w:rPr>
          <w:rFonts w:cs="Arial"/>
          <w:lang w:val="ru-RU"/>
        </w:rPr>
      </w:pPr>
      <w:r>
        <w:rPr>
          <w:rFonts w:cs="Arial"/>
          <w:lang w:val="ru-RU"/>
        </w:rPr>
        <w:t xml:space="preserve">Настоящий стандарт устанавливает </w:t>
      </w:r>
      <w:r w:rsidR="00B17644">
        <w:rPr>
          <w:rFonts w:cs="Arial"/>
          <w:lang w:val="ru-RU"/>
        </w:rPr>
        <w:t xml:space="preserve">метод определения анилиновой точки </w:t>
      </w:r>
      <w:r w:rsidR="00BF5209">
        <w:rPr>
          <w:rFonts w:cs="Arial"/>
          <w:lang w:val="ru-RU"/>
        </w:rPr>
        <w:t>и</w:t>
      </w:r>
      <w:r w:rsidR="00C85C99">
        <w:rPr>
          <w:rFonts w:cs="Arial"/>
          <w:lang w:val="ru-RU"/>
        </w:rPr>
        <w:t xml:space="preserve"> ароматических углеводородов</w:t>
      </w:r>
      <w:r w:rsidR="00BF5209">
        <w:rPr>
          <w:rFonts w:cs="Arial"/>
          <w:lang w:val="ru-RU"/>
        </w:rPr>
        <w:t xml:space="preserve"> в нефтепродуктах и углеводородных растворителях</w:t>
      </w:r>
      <w:r w:rsidR="00C85C99">
        <w:rPr>
          <w:rFonts w:cs="Arial"/>
          <w:lang w:val="ru-RU"/>
        </w:rPr>
        <w:t>.</w:t>
      </w:r>
      <w:r w:rsidR="00BF5209">
        <w:rPr>
          <w:rFonts w:cs="Arial"/>
          <w:lang w:val="ru-RU"/>
        </w:rPr>
        <w:t xml:space="preserve"> Метод распространяется на прозрачные светлые пробы</w:t>
      </w:r>
      <w:r w:rsidR="00E023BF">
        <w:rPr>
          <w:rFonts w:cs="Arial"/>
          <w:lang w:val="ru-RU"/>
        </w:rPr>
        <w:t xml:space="preserve"> и</w:t>
      </w:r>
      <w:r w:rsidR="00BF5209">
        <w:rPr>
          <w:rFonts w:cs="Arial"/>
          <w:lang w:val="ru-RU"/>
        </w:rPr>
        <w:t xml:space="preserve"> на пробы не темнее 6,5 по ГОСТ </w:t>
      </w:r>
      <w:r w:rsidR="00BF5209">
        <w:rPr>
          <w:rFonts w:cs="Arial"/>
        </w:rPr>
        <w:t>ISO</w:t>
      </w:r>
      <w:r w:rsidR="00BF5209" w:rsidRPr="00BF5209">
        <w:rPr>
          <w:rFonts w:cs="Arial"/>
          <w:lang w:val="ru-RU"/>
        </w:rPr>
        <w:t xml:space="preserve"> 2049</w:t>
      </w:r>
      <w:r w:rsidR="00361AF9">
        <w:rPr>
          <w:rFonts w:cs="Arial"/>
          <w:lang w:val="ru-RU"/>
        </w:rPr>
        <w:t xml:space="preserve"> или </w:t>
      </w:r>
      <w:r w:rsidR="00361AF9" w:rsidRPr="00361AF9">
        <w:rPr>
          <w:rFonts w:cs="Arial"/>
          <w:lang w:val="ru-RU"/>
        </w:rPr>
        <w:t>[1]</w:t>
      </w:r>
      <w:r w:rsidR="00BF5209">
        <w:rPr>
          <w:rFonts w:cs="Arial"/>
          <w:lang w:val="ru-RU"/>
        </w:rPr>
        <w:t xml:space="preserve">, температура </w:t>
      </w:r>
      <w:proofErr w:type="gramStart"/>
      <w:r w:rsidR="00BF5209">
        <w:rPr>
          <w:rFonts w:cs="Arial"/>
          <w:lang w:val="ru-RU"/>
        </w:rPr>
        <w:t>начала</w:t>
      </w:r>
      <w:proofErr w:type="gramEnd"/>
      <w:r w:rsidR="00BF5209">
        <w:rPr>
          <w:rFonts w:cs="Arial"/>
          <w:lang w:val="ru-RU"/>
        </w:rPr>
        <w:t xml:space="preserve"> кипения которых выше температуры окружающей среды, а также на пробы, анилиновая точка которых ниже температуры начала кипения и выше температуры застывания смеси (анилин-проба). </w:t>
      </w:r>
    </w:p>
    <w:p w:rsidR="00BB1D91" w:rsidRDefault="001220A9" w:rsidP="001220A9">
      <w:pPr>
        <w:pStyle w:val="1"/>
      </w:pPr>
      <w:bookmarkStart w:id="23" w:name="_Toc5906825"/>
      <w:bookmarkStart w:id="24" w:name="_Toc5906991"/>
      <w:bookmarkStart w:id="25" w:name="_Toc8059242"/>
      <w:bookmarkStart w:id="26" w:name="_Toc23347784"/>
      <w:r>
        <w:t>2 Нормативные ссылки</w:t>
      </w:r>
      <w:bookmarkEnd w:id="23"/>
      <w:bookmarkEnd w:id="24"/>
      <w:bookmarkEnd w:id="25"/>
      <w:bookmarkEnd w:id="26"/>
    </w:p>
    <w:p w:rsidR="00BB1D91" w:rsidRDefault="001220A9" w:rsidP="001220A9">
      <w:pPr>
        <w:spacing w:after="0" w:line="360" w:lineRule="auto"/>
        <w:ind w:firstLine="510"/>
        <w:jc w:val="both"/>
        <w:rPr>
          <w:rFonts w:cs="Arial"/>
          <w:bCs/>
          <w:spacing w:val="-3"/>
          <w:lang w:val="ru-RU"/>
        </w:rPr>
      </w:pPr>
      <w:r>
        <w:rPr>
          <w:rFonts w:cs="Arial"/>
          <w:bCs/>
          <w:spacing w:val="-3"/>
          <w:lang w:val="ru-RU"/>
        </w:rPr>
        <w:t>В настоящем стандарте использованы ссылки на следующие межгосударственные стандарты:</w:t>
      </w:r>
    </w:p>
    <w:p w:rsidR="00BB1D91" w:rsidRDefault="001220A9" w:rsidP="001220A9">
      <w:pPr>
        <w:spacing w:after="0" w:line="360" w:lineRule="auto"/>
        <w:ind w:firstLine="510"/>
        <w:jc w:val="both"/>
        <w:outlineLvl w:val="0"/>
        <w:rPr>
          <w:rFonts w:cs="Arial"/>
          <w:bCs/>
          <w:kern w:val="36"/>
          <w:lang w:val="ru-RU" w:eastAsia="ru-RU"/>
        </w:rPr>
      </w:pPr>
      <w:bookmarkStart w:id="27" w:name="_Toc23347785"/>
      <w:bookmarkStart w:id="28" w:name="_Toc8059243"/>
      <w:bookmarkStart w:id="29" w:name="_Toc8052366"/>
      <w:bookmarkStart w:id="30" w:name="_Toc5906826"/>
      <w:bookmarkStart w:id="31" w:name="_Toc5906992"/>
      <w:r>
        <w:rPr>
          <w:rFonts w:cs="Arial"/>
          <w:bCs/>
          <w:kern w:val="36"/>
          <w:lang w:val="ru-RU" w:eastAsia="ru-RU"/>
        </w:rPr>
        <w:t>ГОСТ 400 Термометры стеклянные для испытаний нефтепродуктов. Технические условия</w:t>
      </w:r>
      <w:bookmarkEnd w:id="27"/>
    </w:p>
    <w:p w:rsidR="00614D17" w:rsidRDefault="00614D17" w:rsidP="00614D17">
      <w:pPr>
        <w:spacing w:after="0" w:line="360" w:lineRule="auto"/>
        <w:ind w:firstLine="510"/>
        <w:jc w:val="both"/>
        <w:outlineLvl w:val="0"/>
        <w:rPr>
          <w:rFonts w:cs="Arial"/>
          <w:bCs/>
          <w:kern w:val="36"/>
          <w:lang w:val="ru-RU" w:eastAsia="ru-RU"/>
        </w:rPr>
      </w:pPr>
      <w:bookmarkStart w:id="32" w:name="_Toc23347786"/>
      <w:r>
        <w:rPr>
          <w:rFonts w:cs="Arial"/>
          <w:bCs/>
          <w:kern w:val="36"/>
          <w:lang w:val="ru-RU" w:eastAsia="ru-RU"/>
        </w:rPr>
        <w:t>ГОСТ 1625 Формалин технический. Технические условия</w:t>
      </w:r>
      <w:bookmarkEnd w:id="32"/>
    </w:p>
    <w:p w:rsidR="00614D17" w:rsidRDefault="00614D17" w:rsidP="00614D17">
      <w:pPr>
        <w:spacing w:after="0" w:line="360" w:lineRule="auto"/>
        <w:ind w:firstLine="510"/>
        <w:jc w:val="both"/>
        <w:outlineLvl w:val="0"/>
        <w:rPr>
          <w:rFonts w:cs="Arial"/>
          <w:bCs/>
          <w:kern w:val="36"/>
          <w:lang w:val="ru-RU" w:eastAsia="ru-RU"/>
        </w:rPr>
      </w:pPr>
      <w:bookmarkStart w:id="33" w:name="_Toc23347787"/>
      <w:r>
        <w:rPr>
          <w:rFonts w:cs="Arial"/>
          <w:bCs/>
          <w:kern w:val="36"/>
          <w:lang w:val="ru-RU" w:eastAsia="ru-RU"/>
        </w:rPr>
        <w:t>ГОСТ 1770 (ИСО 1042</w:t>
      </w:r>
      <w:r>
        <w:rPr>
          <w:rFonts w:cs="Arial"/>
          <w:bCs/>
          <w:kern w:val="36"/>
          <w:lang w:val="ru-RU" w:eastAsia="ru-RU"/>
        </w:rPr>
        <w:sym w:font="Symbol" w:char="F02D"/>
      </w:r>
      <w:r>
        <w:rPr>
          <w:rFonts w:cs="Arial"/>
          <w:bCs/>
          <w:kern w:val="36"/>
          <w:lang w:val="ru-RU" w:eastAsia="ru-RU"/>
        </w:rPr>
        <w:t>83, ИСО 4788</w:t>
      </w:r>
      <w:r>
        <w:rPr>
          <w:rFonts w:cs="Arial"/>
          <w:bCs/>
          <w:kern w:val="36"/>
          <w:lang w:val="ru-RU" w:eastAsia="ru-RU"/>
        </w:rPr>
        <w:sym w:font="Symbol" w:char="F02D"/>
      </w:r>
      <w:r>
        <w:rPr>
          <w:rFonts w:cs="Arial"/>
          <w:bCs/>
          <w:kern w:val="36"/>
          <w:lang w:val="ru-RU" w:eastAsia="ru-RU"/>
        </w:rPr>
        <w:t>80) Посуда мерная лабораторная стеклянная. Цилиндры, мензурки, колбы, пробирки. Общие технические условия</w:t>
      </w:r>
      <w:bookmarkEnd w:id="33"/>
    </w:p>
    <w:p w:rsidR="003605F2" w:rsidRPr="00A12B83" w:rsidRDefault="003605F2" w:rsidP="003605F2">
      <w:pPr>
        <w:spacing w:after="0" w:line="360" w:lineRule="auto"/>
        <w:ind w:firstLine="510"/>
        <w:jc w:val="both"/>
        <w:outlineLvl w:val="0"/>
        <w:rPr>
          <w:rFonts w:cs="Arial"/>
          <w:bCs/>
          <w:kern w:val="36"/>
          <w:lang w:val="ru-RU" w:eastAsia="ru-RU"/>
        </w:rPr>
      </w:pPr>
      <w:bookmarkStart w:id="34" w:name="_Toc23347788"/>
      <w:r>
        <w:rPr>
          <w:rFonts w:cs="Arial"/>
          <w:bCs/>
          <w:kern w:val="36"/>
          <w:lang w:val="ru-RU" w:eastAsia="ru-RU"/>
        </w:rPr>
        <w:t xml:space="preserve">ГОСТ </w:t>
      </w:r>
      <w:r>
        <w:rPr>
          <w:rFonts w:cs="Arial"/>
          <w:bCs/>
          <w:kern w:val="36"/>
          <w:lang w:eastAsia="ru-RU"/>
        </w:rPr>
        <w:t>ISO</w:t>
      </w:r>
      <w:r w:rsidRPr="00EB12F0">
        <w:rPr>
          <w:rFonts w:cs="Arial"/>
          <w:bCs/>
          <w:kern w:val="36"/>
          <w:lang w:val="ru-RU" w:eastAsia="ru-RU"/>
        </w:rPr>
        <w:t xml:space="preserve"> 2049 </w:t>
      </w:r>
      <w:r>
        <w:rPr>
          <w:rFonts w:cs="Arial"/>
          <w:bCs/>
          <w:kern w:val="36"/>
          <w:lang w:val="ru-RU" w:eastAsia="ru-RU"/>
        </w:rPr>
        <w:t xml:space="preserve">Нефтепродукты. Определение цвета (шкала </w:t>
      </w:r>
      <w:r>
        <w:rPr>
          <w:rFonts w:cs="Arial"/>
          <w:bCs/>
          <w:kern w:val="36"/>
          <w:lang w:eastAsia="ru-RU"/>
        </w:rPr>
        <w:t>ASTM</w:t>
      </w:r>
      <w:r w:rsidRPr="00A12B83">
        <w:rPr>
          <w:rFonts w:cs="Arial"/>
          <w:bCs/>
          <w:kern w:val="36"/>
          <w:lang w:val="ru-RU" w:eastAsia="ru-RU"/>
        </w:rPr>
        <w:t>)</w:t>
      </w:r>
      <w:bookmarkEnd w:id="34"/>
    </w:p>
    <w:p w:rsidR="00614D17" w:rsidRDefault="00614D17" w:rsidP="00614D17">
      <w:pPr>
        <w:spacing w:after="0" w:line="360" w:lineRule="auto"/>
        <w:ind w:firstLine="510"/>
        <w:jc w:val="both"/>
        <w:outlineLvl w:val="0"/>
        <w:rPr>
          <w:rFonts w:cs="Arial"/>
          <w:bCs/>
          <w:kern w:val="36"/>
          <w:lang w:val="ru-RU" w:eastAsia="ru-RU"/>
        </w:rPr>
      </w:pPr>
      <w:bookmarkStart w:id="35" w:name="_Toc23347789"/>
      <w:r>
        <w:rPr>
          <w:rFonts w:cs="Arial"/>
          <w:bCs/>
          <w:kern w:val="36"/>
          <w:lang w:val="ru-RU" w:eastAsia="ru-RU"/>
        </w:rPr>
        <w:t>ГОСТ 2517 Нефть и нефтепродукты. Методы отбора проб</w:t>
      </w:r>
      <w:bookmarkEnd w:id="35"/>
    </w:p>
    <w:p w:rsidR="00614D17" w:rsidRDefault="00614D17" w:rsidP="00614D17">
      <w:pPr>
        <w:spacing w:after="0" w:line="360" w:lineRule="auto"/>
        <w:ind w:firstLine="510"/>
        <w:jc w:val="both"/>
        <w:outlineLvl w:val="0"/>
        <w:rPr>
          <w:rFonts w:cs="Arial"/>
          <w:bCs/>
          <w:kern w:val="36"/>
          <w:lang w:val="ru-RU" w:eastAsia="ru-RU"/>
        </w:rPr>
      </w:pPr>
      <w:bookmarkStart w:id="36" w:name="_Toc23347790"/>
      <w:r>
        <w:rPr>
          <w:rFonts w:cs="Arial"/>
          <w:bCs/>
          <w:kern w:val="36"/>
          <w:lang w:val="ru-RU" w:eastAsia="ru-RU"/>
        </w:rPr>
        <w:t>ГОСТ 2652 Калия бихромат технический. Технические условия</w:t>
      </w:r>
      <w:bookmarkEnd w:id="36"/>
    </w:p>
    <w:p w:rsidR="005F370D" w:rsidRDefault="005F370D" w:rsidP="001220A9">
      <w:pPr>
        <w:spacing w:after="0" w:line="360" w:lineRule="auto"/>
        <w:ind w:firstLine="510"/>
        <w:jc w:val="both"/>
        <w:outlineLvl w:val="0"/>
        <w:rPr>
          <w:rFonts w:cs="Arial"/>
          <w:bCs/>
          <w:kern w:val="36"/>
          <w:lang w:val="ru-RU" w:eastAsia="ru-RU"/>
        </w:rPr>
      </w:pPr>
      <w:bookmarkStart w:id="37" w:name="_Toc23347791"/>
      <w:r>
        <w:rPr>
          <w:rFonts w:cs="Arial"/>
          <w:bCs/>
          <w:kern w:val="36"/>
          <w:lang w:val="ru-RU" w:eastAsia="ru-RU"/>
        </w:rPr>
        <w:t>ГОСТ 3900 Нефть и нефтепродукты. Методы определения плотности</w:t>
      </w:r>
      <w:bookmarkEnd w:id="37"/>
    </w:p>
    <w:p w:rsidR="00614D17" w:rsidRDefault="00614D17" w:rsidP="00614D17">
      <w:pPr>
        <w:spacing w:after="0" w:line="360" w:lineRule="auto"/>
        <w:ind w:firstLine="510"/>
        <w:contextualSpacing/>
        <w:jc w:val="both"/>
        <w:outlineLvl w:val="0"/>
        <w:rPr>
          <w:rFonts w:cs="Arial"/>
          <w:bCs/>
          <w:kern w:val="36"/>
          <w:lang w:val="ru-RU" w:eastAsia="ru-RU"/>
        </w:rPr>
      </w:pPr>
      <w:bookmarkStart w:id="38" w:name="_Toc23347792"/>
      <w:r>
        <w:rPr>
          <w:rFonts w:cs="Arial"/>
          <w:bCs/>
          <w:kern w:val="36"/>
          <w:lang w:val="ru-RU" w:eastAsia="ru-RU"/>
        </w:rPr>
        <w:t>ГОСТ 3956 Силикагель технический. Технические условия</w:t>
      </w:r>
      <w:bookmarkEnd w:id="38"/>
    </w:p>
    <w:p w:rsidR="00614D17" w:rsidRDefault="00614D17" w:rsidP="00614D17">
      <w:pPr>
        <w:spacing w:after="0" w:line="360" w:lineRule="auto"/>
        <w:ind w:firstLine="510"/>
        <w:contextualSpacing/>
        <w:jc w:val="both"/>
        <w:outlineLvl w:val="0"/>
        <w:rPr>
          <w:rFonts w:cs="Arial"/>
          <w:bCs/>
          <w:kern w:val="36"/>
          <w:lang w:val="ru-RU" w:eastAsia="ru-RU"/>
        </w:rPr>
      </w:pPr>
      <w:bookmarkStart w:id="39" w:name="_Toc23347793"/>
      <w:r>
        <w:rPr>
          <w:rFonts w:cs="Arial"/>
          <w:bCs/>
          <w:kern w:val="36"/>
          <w:lang w:val="ru-RU" w:eastAsia="ru-RU"/>
        </w:rPr>
        <w:t>ГОСТ 4166 Реактивы. Натрий сернокислый. Технические условия</w:t>
      </w:r>
      <w:bookmarkEnd w:id="39"/>
    </w:p>
    <w:p w:rsidR="00614D17" w:rsidRDefault="00614D17" w:rsidP="00614D17">
      <w:pPr>
        <w:spacing w:after="0" w:line="360" w:lineRule="auto"/>
        <w:ind w:firstLine="510"/>
        <w:jc w:val="both"/>
        <w:outlineLvl w:val="0"/>
        <w:rPr>
          <w:rFonts w:cs="Arial"/>
          <w:bCs/>
          <w:kern w:val="36"/>
          <w:lang w:val="ru-RU" w:eastAsia="ru-RU"/>
        </w:rPr>
      </w:pPr>
      <w:bookmarkStart w:id="40" w:name="_Toc23347794"/>
      <w:r>
        <w:rPr>
          <w:rFonts w:cs="Arial"/>
          <w:bCs/>
          <w:kern w:val="36"/>
          <w:lang w:val="ru-RU" w:eastAsia="ru-RU"/>
        </w:rPr>
        <w:t>ГОСТ 4204 Реактивы. Кислота серная. Технические условия</w:t>
      </w:r>
      <w:bookmarkEnd w:id="40"/>
    </w:p>
    <w:p w:rsidR="00614D17" w:rsidRDefault="00614D17" w:rsidP="00614D17">
      <w:pPr>
        <w:spacing w:after="0" w:line="360" w:lineRule="auto"/>
        <w:ind w:firstLine="510"/>
        <w:jc w:val="both"/>
        <w:outlineLvl w:val="0"/>
        <w:rPr>
          <w:rFonts w:cs="Arial"/>
          <w:bCs/>
          <w:kern w:val="36"/>
          <w:lang w:val="ru-RU" w:eastAsia="ru-RU"/>
        </w:rPr>
      </w:pPr>
      <w:bookmarkStart w:id="41" w:name="_Toc23347795"/>
      <w:r>
        <w:rPr>
          <w:rFonts w:cs="Arial"/>
          <w:bCs/>
          <w:kern w:val="36"/>
          <w:lang w:val="ru-RU" w:eastAsia="ru-RU"/>
        </w:rPr>
        <w:t>ГОСТ 4328 Реактивы. Натрия гидроокись. Технические условия</w:t>
      </w:r>
      <w:bookmarkEnd w:id="41"/>
    </w:p>
    <w:p w:rsidR="00614D17" w:rsidRDefault="00614D17" w:rsidP="00614D17">
      <w:pPr>
        <w:spacing w:after="0" w:line="360" w:lineRule="auto"/>
        <w:ind w:firstLine="510"/>
        <w:jc w:val="both"/>
        <w:outlineLvl w:val="0"/>
        <w:rPr>
          <w:rFonts w:cs="Arial"/>
          <w:bCs/>
          <w:kern w:val="36"/>
          <w:lang w:val="ru-RU" w:eastAsia="ru-RU"/>
        </w:rPr>
      </w:pPr>
      <w:bookmarkStart w:id="42" w:name="_Toc23347796"/>
      <w:r>
        <w:rPr>
          <w:rFonts w:cs="Arial"/>
          <w:bCs/>
          <w:kern w:val="36"/>
          <w:lang w:val="ru-RU" w:eastAsia="ru-RU"/>
        </w:rPr>
        <w:t>ГОСТ 5819 Реактивы. Анилин. Технические условия</w:t>
      </w:r>
      <w:bookmarkEnd w:id="42"/>
    </w:p>
    <w:p w:rsidR="00614D17" w:rsidRDefault="00614D17" w:rsidP="00614D17">
      <w:pPr>
        <w:spacing w:after="0" w:line="360" w:lineRule="auto"/>
        <w:ind w:firstLine="510"/>
        <w:jc w:val="both"/>
        <w:outlineLvl w:val="0"/>
        <w:rPr>
          <w:rFonts w:cs="Arial"/>
          <w:bCs/>
          <w:kern w:val="36"/>
          <w:lang w:val="ru-RU" w:eastAsia="ru-RU"/>
        </w:rPr>
      </w:pPr>
      <w:bookmarkStart w:id="43" w:name="_Toc23347797"/>
      <w:r>
        <w:rPr>
          <w:rFonts w:cs="Arial"/>
          <w:bCs/>
          <w:kern w:val="36"/>
          <w:lang w:val="ru-RU" w:eastAsia="ru-RU"/>
        </w:rPr>
        <w:lastRenderedPageBreak/>
        <w:t>ГОСТ 6709 Вода дистиллированная. Технические условия</w:t>
      </w:r>
      <w:r w:rsidR="00D51663">
        <w:rPr>
          <w:rStyle w:val="ab"/>
          <w:rFonts w:cs="Arial"/>
          <w:bCs/>
          <w:kern w:val="36"/>
          <w:lang w:val="ru-RU" w:eastAsia="ru-RU"/>
        </w:rPr>
        <w:footnoteReference w:id="1"/>
      </w:r>
      <w:bookmarkEnd w:id="43"/>
    </w:p>
    <w:p w:rsidR="00614D17" w:rsidRDefault="00614D17" w:rsidP="00614D17">
      <w:pPr>
        <w:spacing w:after="0" w:line="360" w:lineRule="auto"/>
        <w:ind w:firstLine="510"/>
        <w:contextualSpacing/>
        <w:jc w:val="both"/>
        <w:outlineLvl w:val="0"/>
        <w:rPr>
          <w:rFonts w:cs="Arial"/>
          <w:bCs/>
          <w:kern w:val="36"/>
          <w:lang w:val="ru-RU" w:eastAsia="ru-RU"/>
        </w:rPr>
      </w:pPr>
      <w:bookmarkStart w:id="44" w:name="_Toc23347798"/>
      <w:r>
        <w:rPr>
          <w:rFonts w:cs="Arial"/>
          <w:bCs/>
          <w:kern w:val="36"/>
          <w:lang w:val="ru-RU" w:eastAsia="ru-RU"/>
        </w:rPr>
        <w:t>ГОСТ 6994 Нефтепродукты светлые. Метод определения ароматических углеводородов</w:t>
      </w:r>
      <w:bookmarkEnd w:id="44"/>
    </w:p>
    <w:p w:rsidR="00614D17" w:rsidRDefault="00614D17" w:rsidP="00614D17">
      <w:pPr>
        <w:spacing w:after="0" w:line="360" w:lineRule="auto"/>
        <w:ind w:firstLine="510"/>
        <w:contextualSpacing/>
        <w:jc w:val="both"/>
        <w:outlineLvl w:val="0"/>
        <w:rPr>
          <w:lang w:val="ru-RU"/>
        </w:rPr>
      </w:pPr>
      <w:bookmarkStart w:id="45" w:name="_Toc23347799"/>
      <w:r>
        <w:rPr>
          <w:lang w:val="ru-RU"/>
        </w:rPr>
        <w:t xml:space="preserve">ГОСТ 9147 Посуда и оборудование </w:t>
      </w:r>
      <w:proofErr w:type="gramStart"/>
      <w:r>
        <w:rPr>
          <w:lang w:val="ru-RU"/>
        </w:rPr>
        <w:t>лабораторные</w:t>
      </w:r>
      <w:proofErr w:type="gramEnd"/>
      <w:r>
        <w:rPr>
          <w:lang w:val="ru-RU"/>
        </w:rPr>
        <w:t xml:space="preserve"> фарфоровые. Технические условия</w:t>
      </w:r>
      <w:bookmarkEnd w:id="45"/>
    </w:p>
    <w:p w:rsidR="00614D17" w:rsidRDefault="00614D17" w:rsidP="00614D17">
      <w:pPr>
        <w:spacing w:after="0" w:line="360" w:lineRule="auto"/>
        <w:ind w:firstLine="510"/>
        <w:jc w:val="both"/>
        <w:outlineLvl w:val="0"/>
        <w:rPr>
          <w:rFonts w:cs="Arial"/>
          <w:bCs/>
          <w:kern w:val="36"/>
          <w:lang w:val="ru-RU" w:eastAsia="ru-RU"/>
        </w:rPr>
      </w:pPr>
      <w:bookmarkStart w:id="46" w:name="_Toc23347800"/>
      <w:r>
        <w:rPr>
          <w:rFonts w:cs="Arial"/>
          <w:bCs/>
          <w:kern w:val="36"/>
          <w:lang w:val="ru-RU" w:eastAsia="ru-RU"/>
        </w:rPr>
        <w:t>ГОСТ 10727 Нити стеклянные однонаправленные. Технические условия</w:t>
      </w:r>
      <w:bookmarkEnd w:id="46"/>
    </w:p>
    <w:p w:rsidR="00614D17" w:rsidRDefault="00614D17" w:rsidP="00614D17">
      <w:pPr>
        <w:spacing w:after="0" w:line="360" w:lineRule="auto"/>
        <w:ind w:firstLine="510"/>
        <w:jc w:val="both"/>
        <w:outlineLvl w:val="0"/>
        <w:rPr>
          <w:rFonts w:cs="Arial"/>
          <w:bCs/>
          <w:kern w:val="36"/>
          <w:lang w:val="ru-RU" w:eastAsia="ru-RU"/>
        </w:rPr>
      </w:pPr>
      <w:bookmarkStart w:id="47" w:name="_Toc23347801"/>
      <w:r>
        <w:rPr>
          <w:rFonts w:cs="Arial"/>
          <w:bCs/>
          <w:kern w:val="36"/>
          <w:lang w:val="ru-RU" w:eastAsia="ru-RU"/>
        </w:rPr>
        <w:t>ГОСТ 12026 Бумага фильтровальная лабораторная. Технические условия</w:t>
      </w:r>
      <w:bookmarkEnd w:id="47"/>
    </w:p>
    <w:p w:rsidR="00614D17" w:rsidRDefault="00614D17" w:rsidP="00614D17">
      <w:pPr>
        <w:pStyle w:val="15"/>
        <w:shd w:val="clear" w:color="auto" w:fill="auto"/>
        <w:spacing w:after="0" w:line="360" w:lineRule="auto"/>
        <w:ind w:firstLine="510"/>
        <w:jc w:val="both"/>
        <w:rPr>
          <w:rFonts w:ascii="Arial" w:hAnsi="Arial" w:cs="Arial"/>
          <w:bCs/>
          <w:sz w:val="24"/>
          <w:szCs w:val="24"/>
          <w:lang w:val="ru-RU" w:eastAsia="ru-RU"/>
        </w:rPr>
      </w:pPr>
      <w:r>
        <w:rPr>
          <w:rFonts w:ascii="Arial" w:hAnsi="Arial" w:cs="Arial"/>
          <w:sz w:val="24"/>
          <w:szCs w:val="24"/>
          <w:lang w:eastAsia="ru-RU"/>
        </w:rPr>
        <w:t xml:space="preserve">ГОСТ 18300 </w:t>
      </w:r>
      <w:r>
        <w:rPr>
          <w:rFonts w:ascii="Arial" w:hAnsi="Arial" w:cs="Arial"/>
          <w:bCs/>
          <w:sz w:val="24"/>
          <w:szCs w:val="24"/>
          <w:lang w:eastAsia="ru-RU"/>
        </w:rPr>
        <w:t>Спирт этиловый ректификованный технический. Технические условия</w:t>
      </w:r>
      <w:r>
        <w:rPr>
          <w:rStyle w:val="ab"/>
          <w:bCs/>
          <w:spacing w:val="-3"/>
          <w:sz w:val="24"/>
          <w:szCs w:val="24"/>
        </w:rPr>
        <w:footnoteReference w:id="2"/>
      </w:r>
    </w:p>
    <w:p w:rsidR="005F370D" w:rsidRDefault="005F370D" w:rsidP="001220A9">
      <w:pPr>
        <w:spacing w:after="0" w:line="360" w:lineRule="auto"/>
        <w:ind w:firstLine="510"/>
        <w:contextualSpacing/>
        <w:jc w:val="both"/>
        <w:outlineLvl w:val="0"/>
        <w:rPr>
          <w:rFonts w:cs="Arial"/>
          <w:bCs/>
          <w:kern w:val="36"/>
          <w:lang w:val="ru-RU" w:eastAsia="ru-RU"/>
        </w:rPr>
      </w:pPr>
      <w:bookmarkStart w:id="48" w:name="_Toc23347802"/>
      <w:r>
        <w:rPr>
          <w:rFonts w:cs="Arial"/>
          <w:bCs/>
          <w:kern w:val="36"/>
          <w:lang w:val="ru-RU" w:eastAsia="ru-RU"/>
        </w:rPr>
        <w:t>ГОСТ 27808 Парафины нефтяные жидкие. Определение ароматических углеводородов спектрофотометрическим методом</w:t>
      </w:r>
      <w:bookmarkEnd w:id="48"/>
    </w:p>
    <w:p w:rsidR="003605F2" w:rsidRDefault="003605F2" w:rsidP="003605F2">
      <w:pPr>
        <w:spacing w:after="0" w:line="360" w:lineRule="auto"/>
        <w:ind w:firstLine="510"/>
        <w:jc w:val="both"/>
        <w:outlineLvl w:val="0"/>
        <w:rPr>
          <w:rFonts w:cs="Arial"/>
          <w:bCs/>
          <w:kern w:val="36"/>
          <w:lang w:val="ru-RU" w:eastAsia="ru-RU"/>
        </w:rPr>
      </w:pPr>
      <w:bookmarkStart w:id="49" w:name="_Toc23347803"/>
      <w:r>
        <w:rPr>
          <w:rFonts w:cs="Arial"/>
          <w:bCs/>
          <w:kern w:val="36"/>
          <w:lang w:val="ru-RU" w:eastAsia="ru-RU"/>
        </w:rPr>
        <w:t>ГОСТ 24363 Реактивы. Калия гидроокись. Технические условия</w:t>
      </w:r>
      <w:bookmarkEnd w:id="49"/>
    </w:p>
    <w:p w:rsidR="003605F2" w:rsidRDefault="003605F2" w:rsidP="003605F2">
      <w:pPr>
        <w:spacing w:after="0" w:line="360" w:lineRule="auto"/>
        <w:ind w:firstLine="510"/>
        <w:jc w:val="both"/>
        <w:outlineLvl w:val="0"/>
        <w:rPr>
          <w:lang w:val="ru-RU"/>
        </w:rPr>
      </w:pPr>
      <w:bookmarkStart w:id="50" w:name="_Toc23347804"/>
      <w:r>
        <w:rPr>
          <w:lang w:val="ru-RU"/>
        </w:rPr>
        <w:t xml:space="preserve">ГОСТ 25336 Посуда и оборудование </w:t>
      </w:r>
      <w:proofErr w:type="gramStart"/>
      <w:r>
        <w:rPr>
          <w:lang w:val="ru-RU"/>
        </w:rPr>
        <w:t>лабораторные</w:t>
      </w:r>
      <w:proofErr w:type="gramEnd"/>
      <w:r>
        <w:rPr>
          <w:lang w:val="ru-RU"/>
        </w:rPr>
        <w:t xml:space="preserve"> стеклянные. Типы, основные параметры и размеры</w:t>
      </w:r>
      <w:bookmarkEnd w:id="50"/>
    </w:p>
    <w:p w:rsidR="003605F2" w:rsidRDefault="003605F2" w:rsidP="003605F2">
      <w:pPr>
        <w:spacing w:after="0" w:line="360" w:lineRule="auto"/>
        <w:ind w:firstLine="510"/>
        <w:jc w:val="both"/>
        <w:outlineLvl w:val="0"/>
        <w:rPr>
          <w:lang w:val="ru-RU"/>
        </w:rPr>
      </w:pPr>
      <w:bookmarkStart w:id="51" w:name="_Toc23347805"/>
      <w:r>
        <w:rPr>
          <w:lang w:val="ru-RU"/>
        </w:rPr>
        <w:t>ГОСТ 25828 Гептан нормальный эталонный. Технические условия</w:t>
      </w:r>
      <w:bookmarkEnd w:id="51"/>
    </w:p>
    <w:p w:rsidR="00031EBF" w:rsidRDefault="00031EBF" w:rsidP="001220A9">
      <w:pPr>
        <w:spacing w:after="0" w:line="360" w:lineRule="auto"/>
        <w:ind w:firstLine="510"/>
        <w:jc w:val="both"/>
        <w:outlineLvl w:val="0"/>
        <w:rPr>
          <w:rFonts w:cs="Arial"/>
          <w:bCs/>
          <w:kern w:val="36"/>
          <w:lang w:val="ru-RU" w:eastAsia="ru-RU"/>
        </w:rPr>
      </w:pPr>
      <w:bookmarkStart w:id="52" w:name="_Toc23347806"/>
      <w:r>
        <w:rPr>
          <w:rFonts w:cs="Arial"/>
          <w:bCs/>
          <w:kern w:val="36"/>
          <w:lang w:val="ru-RU" w:eastAsia="ru-RU"/>
        </w:rPr>
        <w:t>ГОСТ 29169 (ИСО 648</w:t>
      </w:r>
      <w:r w:rsidR="004E25F8">
        <w:rPr>
          <w:rFonts w:cs="Arial"/>
          <w:bCs/>
          <w:kern w:val="36"/>
          <w:lang w:val="ru-RU" w:eastAsia="ru-RU"/>
        </w:rPr>
        <w:sym w:font="Symbol" w:char="F02D"/>
      </w:r>
      <w:r>
        <w:rPr>
          <w:rFonts w:cs="Arial"/>
          <w:bCs/>
          <w:kern w:val="36"/>
          <w:lang w:val="ru-RU" w:eastAsia="ru-RU"/>
        </w:rPr>
        <w:t>77) Посуда лабораторная стеклянная. Пипетки с одной отметкой</w:t>
      </w:r>
      <w:bookmarkEnd w:id="52"/>
    </w:p>
    <w:p w:rsidR="00D3131A" w:rsidRDefault="00D3131A" w:rsidP="001220A9">
      <w:pPr>
        <w:spacing w:after="0" w:line="360" w:lineRule="auto"/>
        <w:ind w:firstLine="510"/>
        <w:jc w:val="both"/>
        <w:outlineLvl w:val="0"/>
        <w:rPr>
          <w:rFonts w:cs="Arial"/>
          <w:bCs/>
          <w:kern w:val="36"/>
          <w:lang w:val="ru-RU" w:eastAsia="ru-RU"/>
        </w:rPr>
      </w:pPr>
      <w:r>
        <w:rPr>
          <w:rFonts w:cs="Arial"/>
          <w:bCs/>
          <w:kern w:val="36"/>
          <w:lang w:val="ru-RU" w:eastAsia="ru-RU"/>
        </w:rPr>
        <w:t>ГОСТ 31873 Нефть и нефтепродукты. Методы ручного отбора проб</w:t>
      </w:r>
    </w:p>
    <w:bookmarkEnd w:id="28"/>
    <w:bookmarkEnd w:id="29"/>
    <w:bookmarkEnd w:id="30"/>
    <w:bookmarkEnd w:id="31"/>
    <w:p w:rsidR="00BB1D91" w:rsidRDefault="001220A9" w:rsidP="001220A9">
      <w:pPr>
        <w:spacing w:after="0" w:line="360" w:lineRule="auto"/>
        <w:ind w:firstLine="510"/>
        <w:jc w:val="both"/>
        <w:rPr>
          <w:rFonts w:cs="Arial"/>
          <w:sz w:val="22"/>
          <w:szCs w:val="22"/>
          <w:lang w:val="ru-RU"/>
        </w:rPr>
      </w:pPr>
      <w:r>
        <w:rPr>
          <w:rFonts w:cs="Arial"/>
          <w:spacing w:val="40"/>
          <w:sz w:val="22"/>
          <w:szCs w:val="22"/>
          <w:lang w:val="ru-RU"/>
        </w:rPr>
        <w:t>Примечание</w:t>
      </w:r>
      <w:proofErr w:type="gramStart"/>
      <w:r>
        <w:rPr>
          <w:rFonts w:cs="Arial"/>
          <w:spacing w:val="40"/>
          <w:sz w:val="22"/>
          <w:szCs w:val="22"/>
          <w:lang w:val="ru-RU"/>
        </w:rPr>
        <w:t xml:space="preserve"> </w:t>
      </w:r>
      <w:r>
        <w:rPr>
          <w:rFonts w:cs="Arial"/>
          <w:sz w:val="22"/>
          <w:szCs w:val="22"/>
        </w:rPr>
        <w:sym w:font="Symbol" w:char="F02D"/>
      </w:r>
      <w:r>
        <w:rPr>
          <w:rFonts w:cs="Arial"/>
          <w:sz w:val="22"/>
          <w:szCs w:val="22"/>
          <w:lang w:val="ru-RU"/>
        </w:rPr>
        <w:t xml:space="preserve"> П</w:t>
      </w:r>
      <w:proofErr w:type="gramEnd"/>
      <w:r>
        <w:rPr>
          <w:rFonts w:cs="Arial"/>
          <w:sz w:val="22"/>
          <w:szCs w:val="22"/>
          <w:lang w:val="ru-RU"/>
        </w:rPr>
        <w:t>ри пользовании настоящим стандартом целесообразно проверить действие ссылочных стандартов и классификаторов на официальном интернет-сайте Межгосударственного совета по стандартизации, метрологии и сертификации (</w:t>
      </w:r>
      <w:hyperlink r:id="rId16" w:history="1">
        <w:r>
          <w:rPr>
            <w:rStyle w:val="ac"/>
            <w:rFonts w:cs="Arial"/>
            <w:sz w:val="22"/>
            <w:szCs w:val="22"/>
          </w:rPr>
          <w:t>www</w:t>
        </w:r>
        <w:r>
          <w:rPr>
            <w:rStyle w:val="ac"/>
            <w:rFonts w:cs="Arial"/>
            <w:sz w:val="22"/>
            <w:szCs w:val="22"/>
            <w:lang w:val="ru-RU"/>
          </w:rPr>
          <w:t>.</w:t>
        </w:r>
        <w:proofErr w:type="spellStart"/>
        <w:r>
          <w:rPr>
            <w:rStyle w:val="ac"/>
            <w:rFonts w:cs="Arial"/>
            <w:sz w:val="22"/>
            <w:szCs w:val="22"/>
          </w:rPr>
          <w:t>easc</w:t>
        </w:r>
        <w:proofErr w:type="spellEnd"/>
        <w:r>
          <w:rPr>
            <w:rStyle w:val="ac"/>
            <w:rFonts w:cs="Arial"/>
            <w:sz w:val="22"/>
            <w:szCs w:val="22"/>
            <w:lang w:val="ru-RU"/>
          </w:rPr>
          <w:t>.</w:t>
        </w:r>
        <w:r>
          <w:rPr>
            <w:rStyle w:val="ac"/>
            <w:rFonts w:cs="Arial"/>
            <w:sz w:val="22"/>
            <w:szCs w:val="22"/>
          </w:rPr>
          <w:t>by</w:t>
        </w:r>
      </w:hyperlink>
      <w:r>
        <w:rPr>
          <w:rFonts w:cs="Arial"/>
          <w:sz w:val="22"/>
          <w:szCs w:val="22"/>
          <w:lang w:val="ru-RU"/>
        </w:rPr>
        <w:t>) или по указателям национальных стандартов, издаваемых в государствах, указанных в предисловии, или на официальных сайтах соответствующих национальных органов по стандартизации. Если на документ дана недатированная ссылка, то следует использовать документ, действующий на текущий момент, с учетом всех внесенных в него изменений. Если заменен ссылочный документ, на который дана датированная ссылка, то следует использовать указанную версию этого документа. Если после принятия настоящего стандарта в ссылочный документ, на который дана датированная ссылка, внесено изменение, затрагивающее положение, на которое дана ссылка, то это положение применяется без учета данного изменения. Если ссылочный документ отменен без замены, то положение, в котором дана ссылка на него, применяется в части, не затрагивающей эту ссылку.</w:t>
      </w:r>
    </w:p>
    <w:p w:rsidR="00BB1D91" w:rsidRDefault="001220A9">
      <w:pPr>
        <w:pStyle w:val="1"/>
      </w:pPr>
      <w:bookmarkStart w:id="53" w:name="_Toc5907020"/>
      <w:bookmarkStart w:id="54" w:name="_Toc5906854"/>
      <w:bookmarkStart w:id="55" w:name="_Toc8059269"/>
      <w:bookmarkStart w:id="56" w:name="_Toc23347808"/>
      <w:r>
        <w:lastRenderedPageBreak/>
        <w:t>3 Термины и определения</w:t>
      </w:r>
      <w:bookmarkEnd w:id="53"/>
      <w:bookmarkEnd w:id="54"/>
      <w:bookmarkEnd w:id="55"/>
      <w:bookmarkEnd w:id="56"/>
    </w:p>
    <w:p w:rsidR="00BB1D91" w:rsidRDefault="001220A9" w:rsidP="001220A9">
      <w:pPr>
        <w:spacing w:after="0" w:line="360" w:lineRule="auto"/>
        <w:ind w:firstLine="510"/>
        <w:jc w:val="both"/>
        <w:rPr>
          <w:rFonts w:cs="Arial"/>
          <w:lang w:val="ru-RU" w:eastAsia="ru-RU"/>
        </w:rPr>
      </w:pPr>
      <w:r>
        <w:rPr>
          <w:rFonts w:cs="Arial"/>
          <w:lang w:val="ru-RU" w:eastAsia="ru-RU"/>
        </w:rPr>
        <w:t>В настоящем стандарте применен следующи</w:t>
      </w:r>
      <w:r w:rsidR="00663837">
        <w:rPr>
          <w:rFonts w:cs="Arial"/>
          <w:lang w:val="ru-RU" w:eastAsia="ru-RU"/>
        </w:rPr>
        <w:t>й</w:t>
      </w:r>
      <w:r>
        <w:rPr>
          <w:rFonts w:cs="Arial"/>
          <w:lang w:val="ru-RU" w:eastAsia="ru-RU"/>
        </w:rPr>
        <w:t xml:space="preserve"> термин с соответствующим</w:t>
      </w:r>
      <w:r w:rsidR="00DB5708">
        <w:rPr>
          <w:rFonts w:cs="Arial"/>
          <w:lang w:val="ru-RU" w:eastAsia="ru-RU"/>
        </w:rPr>
        <w:t xml:space="preserve"> </w:t>
      </w:r>
      <w:r>
        <w:rPr>
          <w:rFonts w:cs="Arial"/>
          <w:lang w:val="ru-RU" w:eastAsia="ru-RU"/>
        </w:rPr>
        <w:t>определени</w:t>
      </w:r>
      <w:r w:rsidR="00DB5708">
        <w:rPr>
          <w:rFonts w:cs="Arial"/>
          <w:lang w:val="ru-RU" w:eastAsia="ru-RU"/>
        </w:rPr>
        <w:t>ем</w:t>
      </w:r>
      <w:r>
        <w:rPr>
          <w:rFonts w:cs="Arial"/>
          <w:lang w:val="ru-RU" w:eastAsia="ru-RU"/>
        </w:rPr>
        <w:t>:</w:t>
      </w:r>
    </w:p>
    <w:p w:rsidR="00BB1D91" w:rsidRDefault="001220A9">
      <w:pPr>
        <w:pStyle w:val="headertext"/>
        <w:spacing w:before="0" w:beforeAutospacing="0" w:after="0" w:afterAutospacing="0" w:line="360" w:lineRule="auto"/>
        <w:ind w:firstLine="510"/>
        <w:jc w:val="both"/>
        <w:rPr>
          <w:rFonts w:cs="Arial"/>
        </w:rPr>
      </w:pPr>
      <w:r>
        <w:rPr>
          <w:rFonts w:cs="Arial"/>
        </w:rPr>
        <w:t>3.1</w:t>
      </w:r>
      <w:r>
        <w:rPr>
          <w:rFonts w:cs="Arial"/>
          <w:b/>
        </w:rPr>
        <w:t xml:space="preserve"> </w:t>
      </w:r>
      <w:r w:rsidR="003605F2">
        <w:rPr>
          <w:rFonts w:cs="Arial"/>
          <w:b/>
        </w:rPr>
        <w:t>анилиновая точка</w:t>
      </w:r>
      <w:r>
        <w:rPr>
          <w:rFonts w:cs="Arial"/>
          <w:bCs/>
        </w:rPr>
        <w:t>:</w:t>
      </w:r>
      <w:r w:rsidR="00E64147">
        <w:rPr>
          <w:rFonts w:cs="Arial"/>
        </w:rPr>
        <w:t xml:space="preserve"> </w:t>
      </w:r>
      <w:r w:rsidR="003605F2">
        <w:rPr>
          <w:rFonts w:cs="Arial"/>
        </w:rPr>
        <w:t>Минимальная температура</w:t>
      </w:r>
      <w:r w:rsidR="00DB5708">
        <w:rPr>
          <w:rFonts w:cs="Arial"/>
        </w:rPr>
        <w:t>, при которой равные объемы анилина и испытуемого продукта полностью смешиваются при нормальных условиях</w:t>
      </w:r>
      <w:r w:rsidR="00E64147">
        <w:rPr>
          <w:rFonts w:cs="Arial"/>
        </w:rPr>
        <w:t>.</w:t>
      </w:r>
    </w:p>
    <w:p w:rsidR="00BB1D91" w:rsidRDefault="001220A9">
      <w:pPr>
        <w:spacing w:before="240" w:after="120" w:line="360" w:lineRule="auto"/>
        <w:ind w:firstLine="510"/>
        <w:rPr>
          <w:b/>
          <w:lang w:val="ru-RU"/>
        </w:rPr>
      </w:pPr>
      <w:bookmarkStart w:id="57" w:name="P0015"/>
      <w:bookmarkStart w:id="58" w:name="P0110"/>
      <w:bookmarkStart w:id="59" w:name="_Toc5906856"/>
      <w:bookmarkStart w:id="60" w:name="_Toc5907022"/>
      <w:bookmarkStart w:id="61" w:name="_Toc8059271"/>
      <w:bookmarkEnd w:id="57"/>
      <w:bookmarkEnd w:id="58"/>
      <w:r>
        <w:rPr>
          <w:b/>
          <w:lang w:val="ru-RU"/>
        </w:rPr>
        <w:t>4 Сущность метода</w:t>
      </w:r>
    </w:p>
    <w:p w:rsidR="00663837" w:rsidRDefault="00FA58DE" w:rsidP="00C46759">
      <w:pPr>
        <w:spacing w:after="0" w:line="360" w:lineRule="auto"/>
        <w:ind w:firstLine="510"/>
        <w:jc w:val="both"/>
        <w:rPr>
          <w:rFonts w:cs="Arial"/>
          <w:lang w:val="ru-RU"/>
        </w:rPr>
      </w:pPr>
      <w:r>
        <w:rPr>
          <w:rFonts w:cs="Arial"/>
          <w:lang w:val="ru-RU"/>
        </w:rPr>
        <w:t xml:space="preserve">4.1 </w:t>
      </w:r>
      <w:r w:rsidR="00663837">
        <w:rPr>
          <w:rFonts w:cs="Arial"/>
          <w:lang w:val="ru-RU"/>
        </w:rPr>
        <w:t xml:space="preserve">Установленные объемы анилина и пробы (нормального эталонного гептана, исходного или </w:t>
      </w:r>
      <w:proofErr w:type="spellStart"/>
      <w:r w:rsidR="00663837">
        <w:rPr>
          <w:rFonts w:cs="Arial"/>
          <w:lang w:val="ru-RU"/>
        </w:rPr>
        <w:t>деароматизированного</w:t>
      </w:r>
      <w:proofErr w:type="spellEnd"/>
      <w:r w:rsidR="00663837">
        <w:rPr>
          <w:rFonts w:cs="Arial"/>
          <w:lang w:val="ru-RU"/>
        </w:rPr>
        <w:t xml:space="preserve"> нефтепродукта или растворителя) </w:t>
      </w:r>
      <w:proofErr w:type="gramStart"/>
      <w:r w:rsidR="00663837">
        <w:rPr>
          <w:rFonts w:cs="Arial"/>
          <w:lang w:val="ru-RU"/>
        </w:rPr>
        <w:t>помещают в пробирку и механически перемешивают</w:t>
      </w:r>
      <w:proofErr w:type="gramEnd"/>
      <w:r w:rsidR="00663837">
        <w:rPr>
          <w:rFonts w:cs="Arial"/>
          <w:lang w:val="ru-RU"/>
        </w:rPr>
        <w:t xml:space="preserve">. Смесь нагревают с контролируемой скоростью до смешения двух фаз. Далее смесь охлаждают с контролируемой скоростью и температуру, при которой две фазы разделяются, отмечают как анилиновую точку. </w:t>
      </w:r>
    </w:p>
    <w:p w:rsidR="00684C66" w:rsidRDefault="00FA58DE" w:rsidP="00C46759">
      <w:pPr>
        <w:spacing w:after="0" w:line="360" w:lineRule="auto"/>
        <w:ind w:firstLine="510"/>
        <w:jc w:val="both"/>
        <w:rPr>
          <w:rFonts w:cs="Arial"/>
          <w:lang w:val="ru-RU"/>
        </w:rPr>
      </w:pPr>
      <w:r>
        <w:rPr>
          <w:rFonts w:cs="Arial"/>
          <w:lang w:val="ru-RU"/>
        </w:rPr>
        <w:t xml:space="preserve">4.2 </w:t>
      </w:r>
      <w:r w:rsidR="00C46759">
        <w:rPr>
          <w:rFonts w:cs="Arial"/>
          <w:lang w:val="ru-RU"/>
        </w:rPr>
        <w:t>Определение ароматических углеводородов методом анилиновых точек основано на определении температур взаимного растворения равных объемов анилина и растворителя до и после удаления из растворителя ароматических углеводородов</w:t>
      </w:r>
      <w:r w:rsidR="00684C66">
        <w:rPr>
          <w:rFonts w:cs="Arial"/>
          <w:lang w:val="ru-RU"/>
        </w:rPr>
        <w:t xml:space="preserve">. Удаление ароматических углеводородов проводят путем их адсорбции на силикагеле в стеклянной колонке.  </w:t>
      </w:r>
    </w:p>
    <w:p w:rsidR="00BB1D91" w:rsidRDefault="00B03E14">
      <w:pPr>
        <w:pStyle w:val="1"/>
      </w:pPr>
      <w:bookmarkStart w:id="62" w:name="_Toc23347810"/>
      <w:r>
        <w:t>5</w:t>
      </w:r>
      <w:r w:rsidR="001220A9">
        <w:t xml:space="preserve"> </w:t>
      </w:r>
      <w:bookmarkEnd w:id="59"/>
      <w:bookmarkEnd w:id="60"/>
      <w:bookmarkEnd w:id="61"/>
      <w:r w:rsidR="001220A9">
        <w:t>Аппаратура</w:t>
      </w:r>
      <w:bookmarkEnd w:id="62"/>
      <w:r w:rsidR="001220A9">
        <w:t xml:space="preserve"> </w:t>
      </w:r>
    </w:p>
    <w:p w:rsidR="00AC1FB1" w:rsidRDefault="00B03E14">
      <w:pPr>
        <w:pStyle w:val="11"/>
        <w:spacing w:before="0" w:after="0"/>
        <w:rPr>
          <w:b w:val="0"/>
          <w:bCs w:val="0"/>
          <w:szCs w:val="24"/>
        </w:rPr>
      </w:pPr>
      <w:r>
        <w:rPr>
          <w:b w:val="0"/>
          <w:bCs w:val="0"/>
          <w:szCs w:val="24"/>
        </w:rPr>
        <w:t>5</w:t>
      </w:r>
      <w:r w:rsidR="001220A9">
        <w:rPr>
          <w:b w:val="0"/>
          <w:bCs w:val="0"/>
          <w:szCs w:val="24"/>
        </w:rPr>
        <w:t>.1</w:t>
      </w:r>
      <w:proofErr w:type="gramStart"/>
      <w:r w:rsidR="00AC1FB1">
        <w:rPr>
          <w:b w:val="0"/>
          <w:bCs w:val="0"/>
          <w:szCs w:val="24"/>
        </w:rPr>
        <w:t xml:space="preserve"> Д</w:t>
      </w:r>
      <w:proofErr w:type="gramEnd"/>
      <w:r w:rsidR="00AC1FB1">
        <w:rPr>
          <w:b w:val="0"/>
          <w:bCs w:val="0"/>
          <w:szCs w:val="24"/>
        </w:rPr>
        <w:t>ля анализа используют аппарат</w:t>
      </w:r>
      <w:r w:rsidR="00004FDD">
        <w:rPr>
          <w:b w:val="0"/>
          <w:bCs w:val="0"/>
          <w:szCs w:val="24"/>
        </w:rPr>
        <w:t>уру</w:t>
      </w:r>
      <w:r w:rsidR="00AC1FB1">
        <w:rPr>
          <w:b w:val="0"/>
          <w:bCs w:val="0"/>
          <w:szCs w:val="24"/>
        </w:rPr>
        <w:t>, представленн</w:t>
      </w:r>
      <w:r w:rsidR="00004FDD">
        <w:rPr>
          <w:b w:val="0"/>
          <w:bCs w:val="0"/>
          <w:szCs w:val="24"/>
        </w:rPr>
        <w:t>ую</w:t>
      </w:r>
      <w:r w:rsidR="00AC1FB1">
        <w:rPr>
          <w:b w:val="0"/>
          <w:bCs w:val="0"/>
          <w:szCs w:val="24"/>
        </w:rPr>
        <w:t xml:space="preserve"> на рис. 1, состоящ</w:t>
      </w:r>
      <w:r w:rsidR="00004FDD">
        <w:rPr>
          <w:b w:val="0"/>
          <w:bCs w:val="0"/>
          <w:szCs w:val="24"/>
        </w:rPr>
        <w:t>ую</w:t>
      </w:r>
      <w:r w:rsidR="00AC1FB1">
        <w:rPr>
          <w:b w:val="0"/>
          <w:bCs w:val="0"/>
          <w:szCs w:val="24"/>
        </w:rPr>
        <w:t xml:space="preserve"> из следующих компонентов:</w:t>
      </w:r>
    </w:p>
    <w:p w:rsidR="00AC1FB1" w:rsidRDefault="00B03E14">
      <w:pPr>
        <w:pStyle w:val="11"/>
        <w:spacing w:before="0" w:after="0"/>
        <w:rPr>
          <w:b w:val="0"/>
          <w:bCs w:val="0"/>
          <w:szCs w:val="24"/>
        </w:rPr>
      </w:pPr>
      <w:r>
        <w:rPr>
          <w:b w:val="0"/>
          <w:bCs w:val="0"/>
          <w:szCs w:val="24"/>
        </w:rPr>
        <w:t>5</w:t>
      </w:r>
      <w:r w:rsidR="00AC1FB1">
        <w:rPr>
          <w:b w:val="0"/>
          <w:bCs w:val="0"/>
          <w:szCs w:val="24"/>
        </w:rPr>
        <w:t>.1.1 Испытательная пробирка диаметром (25 ± 1) мм и длиной (150 ± 3) мм, изготовленная из термостойкого стекла.</w:t>
      </w:r>
    </w:p>
    <w:p w:rsidR="00692D79" w:rsidRDefault="00B03E14">
      <w:pPr>
        <w:pStyle w:val="11"/>
        <w:spacing w:before="0" w:after="0"/>
        <w:rPr>
          <w:b w:val="0"/>
          <w:bCs w:val="0"/>
          <w:szCs w:val="24"/>
        </w:rPr>
      </w:pPr>
      <w:r>
        <w:rPr>
          <w:b w:val="0"/>
          <w:bCs w:val="0"/>
          <w:szCs w:val="24"/>
        </w:rPr>
        <w:t>5</w:t>
      </w:r>
      <w:r w:rsidR="00AC1FB1">
        <w:rPr>
          <w:b w:val="0"/>
          <w:bCs w:val="0"/>
          <w:szCs w:val="24"/>
        </w:rPr>
        <w:t>.1.2 Пробирка-муфта диаметром от 37 до 42 мм</w:t>
      </w:r>
      <w:r w:rsidR="00692D79">
        <w:rPr>
          <w:b w:val="0"/>
          <w:bCs w:val="0"/>
          <w:szCs w:val="24"/>
        </w:rPr>
        <w:t xml:space="preserve"> и длиной (175 ± 3) мм, изготовленная из термостойкого стекла. </w:t>
      </w:r>
    </w:p>
    <w:p w:rsidR="00E94459" w:rsidRDefault="00B03E14">
      <w:pPr>
        <w:pStyle w:val="11"/>
        <w:spacing w:before="0" w:after="0"/>
        <w:rPr>
          <w:b w:val="0"/>
          <w:bCs w:val="0"/>
          <w:szCs w:val="24"/>
        </w:rPr>
      </w:pPr>
      <w:r>
        <w:rPr>
          <w:b w:val="0"/>
          <w:bCs w:val="0"/>
          <w:szCs w:val="24"/>
        </w:rPr>
        <w:t>5</w:t>
      </w:r>
      <w:r w:rsidR="00692D79">
        <w:rPr>
          <w:b w:val="0"/>
          <w:bCs w:val="0"/>
          <w:szCs w:val="24"/>
        </w:rPr>
        <w:t xml:space="preserve">.1.3 Мешалка, ручная или механическая, из мягкой железной проволоки диаметром 2 мм, имеющая в нижней части концентрическое кольцо диаметром 19 мм. Длина мешалки должна составлять </w:t>
      </w:r>
      <w:r w:rsidR="00187434">
        <w:rPr>
          <w:b w:val="0"/>
          <w:bCs w:val="0"/>
          <w:szCs w:val="24"/>
        </w:rPr>
        <w:t xml:space="preserve">примерно </w:t>
      </w:r>
      <w:r w:rsidR="00692D79">
        <w:rPr>
          <w:b w:val="0"/>
          <w:bCs w:val="0"/>
          <w:szCs w:val="24"/>
        </w:rPr>
        <w:t xml:space="preserve">200 мм. Верхний конец мешалки должен быть изогнут под прямым углом к ее направляющей, которая должна иметь длину, примерно равную 55 мм. Стеклянную трубку длиной порядка 65 мм и с внутренним диаметром 3 мм используют как направляющую мешалки. </w:t>
      </w:r>
    </w:p>
    <w:p w:rsidR="00AF69CB" w:rsidRPr="005C6EB8" w:rsidRDefault="005C6EB8">
      <w:pPr>
        <w:pStyle w:val="11"/>
        <w:spacing w:before="0" w:after="0"/>
        <w:rPr>
          <w:b w:val="0"/>
          <w:bCs w:val="0"/>
          <w:sz w:val="22"/>
          <w:szCs w:val="22"/>
        </w:rPr>
      </w:pPr>
      <w:r w:rsidRPr="005C6EB8">
        <w:rPr>
          <w:b w:val="0"/>
          <w:bCs w:val="0"/>
          <w:spacing w:val="40"/>
          <w:sz w:val="22"/>
          <w:szCs w:val="22"/>
        </w:rPr>
        <w:t>Примечание</w:t>
      </w:r>
      <w:r w:rsidRPr="005C6EB8">
        <w:rPr>
          <w:b w:val="0"/>
          <w:bCs w:val="0"/>
          <w:sz w:val="22"/>
          <w:szCs w:val="22"/>
        </w:rPr>
        <w:t xml:space="preserve"> –</w:t>
      </w:r>
      <w:r w:rsidR="00255278" w:rsidRPr="005C6EB8">
        <w:rPr>
          <w:b w:val="0"/>
          <w:bCs w:val="0"/>
          <w:sz w:val="22"/>
          <w:szCs w:val="22"/>
        </w:rPr>
        <w:t xml:space="preserve"> Для </w:t>
      </w:r>
      <w:r w:rsidR="00AF69CB" w:rsidRPr="005C6EB8">
        <w:rPr>
          <w:b w:val="0"/>
          <w:bCs w:val="0"/>
          <w:sz w:val="22"/>
          <w:szCs w:val="22"/>
        </w:rPr>
        <w:t xml:space="preserve">определения анилиновой точки допускается использовать автоматизированные или автоматические аппараты, обеспечивающие получение </w:t>
      </w:r>
      <w:r w:rsidR="00AF69CB" w:rsidRPr="005C6EB8">
        <w:rPr>
          <w:b w:val="0"/>
          <w:bCs w:val="0"/>
          <w:sz w:val="22"/>
          <w:szCs w:val="22"/>
        </w:rPr>
        <w:lastRenderedPageBreak/>
        <w:t xml:space="preserve">результатов </w:t>
      </w:r>
      <w:r w:rsidR="00255278" w:rsidRPr="005C6EB8">
        <w:rPr>
          <w:b w:val="0"/>
          <w:bCs w:val="0"/>
          <w:sz w:val="22"/>
          <w:szCs w:val="22"/>
        </w:rPr>
        <w:t>с точностью в соответствии с разделом 11</w:t>
      </w:r>
      <w:r w:rsidR="00AF69CB" w:rsidRPr="005C6EB8">
        <w:rPr>
          <w:b w:val="0"/>
          <w:bCs w:val="0"/>
          <w:sz w:val="22"/>
          <w:szCs w:val="22"/>
        </w:rPr>
        <w:t>. В приложении</w:t>
      </w:r>
      <w:proofErr w:type="gramStart"/>
      <w:r w:rsidR="00AF69CB" w:rsidRPr="005C6EB8">
        <w:rPr>
          <w:b w:val="0"/>
          <w:bCs w:val="0"/>
          <w:sz w:val="22"/>
          <w:szCs w:val="22"/>
        </w:rPr>
        <w:t xml:space="preserve"> А</w:t>
      </w:r>
      <w:proofErr w:type="gramEnd"/>
      <w:r w:rsidR="00AF69CB" w:rsidRPr="005C6EB8">
        <w:rPr>
          <w:b w:val="0"/>
          <w:bCs w:val="0"/>
          <w:sz w:val="22"/>
          <w:szCs w:val="22"/>
        </w:rPr>
        <w:t xml:space="preserve"> приведен метод определения анилиновой точки </w:t>
      </w:r>
      <w:r w:rsidR="007C0DCD" w:rsidRPr="005C6EB8">
        <w:rPr>
          <w:b w:val="0"/>
          <w:bCs w:val="0"/>
          <w:sz w:val="22"/>
          <w:szCs w:val="22"/>
        </w:rPr>
        <w:t>с использованием</w:t>
      </w:r>
      <w:r w:rsidR="00AF69CB" w:rsidRPr="005C6EB8">
        <w:rPr>
          <w:b w:val="0"/>
          <w:bCs w:val="0"/>
          <w:sz w:val="22"/>
          <w:szCs w:val="22"/>
        </w:rPr>
        <w:t xml:space="preserve"> автомати</w:t>
      </w:r>
      <w:r w:rsidR="00C57DF2" w:rsidRPr="005C6EB8">
        <w:rPr>
          <w:b w:val="0"/>
          <w:bCs w:val="0"/>
          <w:sz w:val="22"/>
          <w:szCs w:val="22"/>
        </w:rPr>
        <w:t>зированного</w:t>
      </w:r>
      <w:r w:rsidR="00DC505E" w:rsidRPr="005C6EB8">
        <w:rPr>
          <w:b w:val="0"/>
          <w:bCs w:val="0"/>
          <w:sz w:val="22"/>
          <w:szCs w:val="22"/>
        </w:rPr>
        <w:t xml:space="preserve"> или автоматического</w:t>
      </w:r>
      <w:r w:rsidR="00AF69CB" w:rsidRPr="005C6EB8">
        <w:rPr>
          <w:b w:val="0"/>
          <w:bCs w:val="0"/>
          <w:sz w:val="22"/>
          <w:szCs w:val="22"/>
        </w:rPr>
        <w:t xml:space="preserve"> аппарата.  </w:t>
      </w:r>
    </w:p>
    <w:p w:rsidR="00D17DF6" w:rsidRDefault="00B03E14">
      <w:pPr>
        <w:pStyle w:val="11"/>
        <w:spacing w:before="0" w:after="0"/>
        <w:rPr>
          <w:b w:val="0"/>
          <w:bCs w:val="0"/>
          <w:szCs w:val="24"/>
        </w:rPr>
      </w:pPr>
      <w:r>
        <w:rPr>
          <w:b w:val="0"/>
          <w:bCs w:val="0"/>
          <w:szCs w:val="24"/>
        </w:rPr>
        <w:t>5</w:t>
      </w:r>
      <w:r w:rsidR="00E94459">
        <w:rPr>
          <w:b w:val="0"/>
          <w:bCs w:val="0"/>
          <w:szCs w:val="24"/>
        </w:rPr>
        <w:t>.</w:t>
      </w:r>
      <w:r w:rsidR="005C6EB8">
        <w:rPr>
          <w:b w:val="0"/>
          <w:bCs w:val="0"/>
          <w:szCs w:val="24"/>
        </w:rPr>
        <w:t>2</w:t>
      </w:r>
      <w:r w:rsidR="00E94459">
        <w:rPr>
          <w:b w:val="0"/>
          <w:bCs w:val="0"/>
          <w:szCs w:val="24"/>
        </w:rPr>
        <w:t xml:space="preserve"> Колонка адсорбционная,</w:t>
      </w:r>
      <w:r w:rsidR="009C435F">
        <w:rPr>
          <w:b w:val="0"/>
          <w:bCs w:val="0"/>
          <w:szCs w:val="24"/>
        </w:rPr>
        <w:t xml:space="preserve"> представляющая собой стеклянную трубку диаметром 10 мм, длина 700 мм, суженную в нижней части, диаметр суженной части 1,5 – 2,0 мм, длина (40 ± 2) мм, в верхней части колонки имеется расширение для загрузки силикагеля диаметром (25 ± 2) мм, длина (90 ± 3) мм. </w:t>
      </w:r>
    </w:p>
    <w:p w:rsidR="000E729B" w:rsidRDefault="00B03E14">
      <w:pPr>
        <w:pStyle w:val="11"/>
        <w:spacing w:before="0" w:after="0"/>
        <w:rPr>
          <w:b w:val="0"/>
          <w:bCs w:val="0"/>
          <w:szCs w:val="24"/>
        </w:rPr>
      </w:pPr>
      <w:r>
        <w:rPr>
          <w:b w:val="0"/>
          <w:bCs w:val="0"/>
          <w:szCs w:val="24"/>
        </w:rPr>
        <w:t>5</w:t>
      </w:r>
      <w:r w:rsidR="009C435F">
        <w:rPr>
          <w:b w:val="0"/>
          <w:bCs w:val="0"/>
          <w:szCs w:val="24"/>
        </w:rPr>
        <w:t>.</w:t>
      </w:r>
      <w:r w:rsidR="005C6EB8">
        <w:rPr>
          <w:b w:val="0"/>
          <w:bCs w:val="0"/>
          <w:szCs w:val="24"/>
        </w:rPr>
        <w:t>3</w:t>
      </w:r>
      <w:r w:rsidR="009C435F">
        <w:rPr>
          <w:b w:val="0"/>
          <w:bCs w:val="0"/>
          <w:szCs w:val="24"/>
        </w:rPr>
        <w:t xml:space="preserve"> </w:t>
      </w:r>
      <w:r w:rsidR="003C5490">
        <w:rPr>
          <w:b w:val="0"/>
          <w:bCs w:val="0"/>
          <w:szCs w:val="24"/>
        </w:rPr>
        <w:t>Т</w:t>
      </w:r>
      <w:r w:rsidR="0064364E">
        <w:rPr>
          <w:b w:val="0"/>
          <w:bCs w:val="0"/>
          <w:szCs w:val="24"/>
        </w:rPr>
        <w:t>ермометр</w:t>
      </w:r>
      <w:r w:rsidR="000E729B">
        <w:rPr>
          <w:b w:val="0"/>
          <w:bCs w:val="0"/>
          <w:szCs w:val="24"/>
        </w:rPr>
        <w:t>ы для определения анилиновой точки:</w:t>
      </w:r>
    </w:p>
    <w:p w:rsidR="00D80FB2" w:rsidRDefault="00B03E14">
      <w:pPr>
        <w:pStyle w:val="11"/>
        <w:spacing w:before="0" w:after="0"/>
        <w:rPr>
          <w:b w:val="0"/>
          <w:bCs w:val="0"/>
          <w:szCs w:val="24"/>
        </w:rPr>
      </w:pPr>
      <w:r>
        <w:rPr>
          <w:b w:val="0"/>
          <w:bCs w:val="0"/>
          <w:szCs w:val="24"/>
        </w:rPr>
        <w:t>5</w:t>
      </w:r>
      <w:r w:rsidR="000E729B">
        <w:rPr>
          <w:b w:val="0"/>
          <w:bCs w:val="0"/>
          <w:szCs w:val="24"/>
        </w:rPr>
        <w:t>.</w:t>
      </w:r>
      <w:r w:rsidR="005C6EB8">
        <w:rPr>
          <w:b w:val="0"/>
          <w:bCs w:val="0"/>
          <w:szCs w:val="24"/>
        </w:rPr>
        <w:t>3</w:t>
      </w:r>
      <w:r w:rsidR="000E729B">
        <w:rPr>
          <w:b w:val="0"/>
          <w:bCs w:val="0"/>
          <w:szCs w:val="24"/>
        </w:rPr>
        <w:t>.1</w:t>
      </w:r>
      <w:proofErr w:type="gramStart"/>
      <w:r w:rsidR="000E729B">
        <w:rPr>
          <w:b w:val="0"/>
          <w:bCs w:val="0"/>
          <w:szCs w:val="24"/>
        </w:rPr>
        <w:t xml:space="preserve"> Д</w:t>
      </w:r>
      <w:proofErr w:type="gramEnd"/>
      <w:r w:rsidR="000E729B">
        <w:rPr>
          <w:b w:val="0"/>
          <w:bCs w:val="0"/>
          <w:szCs w:val="24"/>
        </w:rPr>
        <w:t>ля ручн</w:t>
      </w:r>
      <w:r w:rsidR="00BF43DF">
        <w:rPr>
          <w:b w:val="0"/>
          <w:bCs w:val="0"/>
          <w:szCs w:val="24"/>
        </w:rPr>
        <w:t>ой аппаратуры</w:t>
      </w:r>
      <w:r w:rsidR="000E729B">
        <w:rPr>
          <w:b w:val="0"/>
          <w:bCs w:val="0"/>
          <w:szCs w:val="24"/>
        </w:rPr>
        <w:t xml:space="preserve"> – Термометр </w:t>
      </w:r>
      <w:r w:rsidR="009C435F">
        <w:rPr>
          <w:b w:val="0"/>
          <w:bCs w:val="0"/>
          <w:szCs w:val="24"/>
        </w:rPr>
        <w:t>ртутный стеклянный лабораторный типа ТЛ-4</w:t>
      </w:r>
      <w:r w:rsidR="0028474C">
        <w:rPr>
          <w:b w:val="0"/>
          <w:bCs w:val="0"/>
          <w:szCs w:val="24"/>
        </w:rPr>
        <w:t xml:space="preserve"> </w:t>
      </w:r>
      <w:r w:rsidR="009C435F">
        <w:rPr>
          <w:b w:val="0"/>
          <w:bCs w:val="0"/>
          <w:szCs w:val="24"/>
        </w:rPr>
        <w:t xml:space="preserve">с ценой деления 0,1 </w:t>
      </w:r>
      <w:r w:rsidR="009C435F">
        <w:rPr>
          <w:b w:val="0"/>
          <w:bCs w:val="0"/>
          <w:szCs w:val="24"/>
        </w:rPr>
        <w:sym w:font="Symbol" w:char="F0B0"/>
      </w:r>
      <w:r w:rsidR="009C435F">
        <w:rPr>
          <w:b w:val="0"/>
          <w:bCs w:val="0"/>
          <w:szCs w:val="24"/>
        </w:rPr>
        <w:t>С</w:t>
      </w:r>
      <w:r w:rsidR="00D17257">
        <w:rPr>
          <w:b w:val="0"/>
          <w:bCs w:val="0"/>
          <w:szCs w:val="24"/>
        </w:rPr>
        <w:t xml:space="preserve"> </w:t>
      </w:r>
      <w:r w:rsidR="00D51663">
        <w:rPr>
          <w:b w:val="0"/>
          <w:bCs w:val="0"/>
          <w:szCs w:val="24"/>
        </w:rPr>
        <w:t>для точных измерений</w:t>
      </w:r>
      <w:r w:rsidR="00514BA7">
        <w:rPr>
          <w:rStyle w:val="ab"/>
          <w:b w:val="0"/>
          <w:bCs w:val="0"/>
          <w:szCs w:val="24"/>
        </w:rPr>
        <w:footnoteReference w:id="3"/>
      </w:r>
      <w:r w:rsidR="00D51663">
        <w:rPr>
          <w:b w:val="0"/>
          <w:bCs w:val="0"/>
          <w:szCs w:val="24"/>
        </w:rPr>
        <w:t xml:space="preserve"> </w:t>
      </w:r>
      <w:r w:rsidR="00D17257">
        <w:rPr>
          <w:b w:val="0"/>
          <w:bCs w:val="0"/>
          <w:szCs w:val="24"/>
        </w:rPr>
        <w:t xml:space="preserve">или термометр </w:t>
      </w:r>
      <w:r w:rsidR="00D17257">
        <w:rPr>
          <w:b w:val="0"/>
          <w:bCs w:val="0"/>
          <w:szCs w:val="24"/>
          <w:lang w:val="en-US"/>
        </w:rPr>
        <w:t>ASTM</w:t>
      </w:r>
      <w:r w:rsidR="00D17257" w:rsidRPr="00D17257">
        <w:rPr>
          <w:b w:val="0"/>
          <w:bCs w:val="0"/>
          <w:szCs w:val="24"/>
        </w:rPr>
        <w:t xml:space="preserve"> 62</w:t>
      </w:r>
      <w:r w:rsidR="00D17257">
        <w:rPr>
          <w:b w:val="0"/>
          <w:bCs w:val="0"/>
          <w:szCs w:val="24"/>
          <w:lang w:val="en-US"/>
        </w:rPr>
        <w:t>C</w:t>
      </w:r>
      <w:r w:rsidR="00D17257" w:rsidRPr="00D17257">
        <w:rPr>
          <w:b w:val="0"/>
          <w:bCs w:val="0"/>
          <w:szCs w:val="24"/>
        </w:rPr>
        <w:t xml:space="preserve">, </w:t>
      </w:r>
      <w:r w:rsidR="00D17257">
        <w:rPr>
          <w:b w:val="0"/>
          <w:bCs w:val="0"/>
          <w:szCs w:val="24"/>
          <w:lang w:val="en-US"/>
        </w:rPr>
        <w:t>ASTM</w:t>
      </w:r>
      <w:r w:rsidR="00D17257" w:rsidRPr="00D17257">
        <w:rPr>
          <w:b w:val="0"/>
          <w:bCs w:val="0"/>
          <w:szCs w:val="24"/>
        </w:rPr>
        <w:t xml:space="preserve"> 63</w:t>
      </w:r>
      <w:r w:rsidR="00D17257">
        <w:rPr>
          <w:b w:val="0"/>
          <w:bCs w:val="0"/>
          <w:szCs w:val="24"/>
          <w:lang w:val="en-US"/>
        </w:rPr>
        <w:t>C</w:t>
      </w:r>
      <w:r w:rsidR="00D17257" w:rsidRPr="00D17257">
        <w:rPr>
          <w:b w:val="0"/>
          <w:bCs w:val="0"/>
          <w:szCs w:val="24"/>
        </w:rPr>
        <w:t xml:space="preserve">, </w:t>
      </w:r>
      <w:r w:rsidR="00D17257">
        <w:rPr>
          <w:b w:val="0"/>
          <w:bCs w:val="0"/>
          <w:szCs w:val="24"/>
          <w:lang w:val="en-US"/>
        </w:rPr>
        <w:t>ASTM</w:t>
      </w:r>
      <w:r w:rsidR="00D17257" w:rsidRPr="00D17257">
        <w:rPr>
          <w:b w:val="0"/>
          <w:bCs w:val="0"/>
          <w:szCs w:val="24"/>
        </w:rPr>
        <w:t xml:space="preserve"> 64</w:t>
      </w:r>
      <w:r w:rsidR="00D17257">
        <w:rPr>
          <w:b w:val="0"/>
          <w:bCs w:val="0"/>
          <w:szCs w:val="24"/>
          <w:lang w:val="en-US"/>
        </w:rPr>
        <w:t>C</w:t>
      </w:r>
      <w:r w:rsidR="00D17257">
        <w:rPr>
          <w:b w:val="0"/>
          <w:bCs w:val="0"/>
          <w:szCs w:val="24"/>
        </w:rPr>
        <w:t>, ASTM 6</w:t>
      </w:r>
      <w:r w:rsidR="0064364E" w:rsidRPr="0064364E">
        <w:rPr>
          <w:b w:val="0"/>
          <w:bCs w:val="0"/>
          <w:szCs w:val="24"/>
        </w:rPr>
        <w:t>5</w:t>
      </w:r>
      <w:r w:rsidR="0064364E">
        <w:rPr>
          <w:b w:val="0"/>
          <w:bCs w:val="0"/>
          <w:szCs w:val="24"/>
          <w:lang w:val="en-US"/>
        </w:rPr>
        <w:t>C</w:t>
      </w:r>
      <w:r w:rsidR="0064364E" w:rsidRPr="0064364E">
        <w:rPr>
          <w:b w:val="0"/>
          <w:bCs w:val="0"/>
          <w:szCs w:val="24"/>
        </w:rPr>
        <w:t xml:space="preserve">, </w:t>
      </w:r>
      <w:r w:rsidR="0064364E">
        <w:rPr>
          <w:b w:val="0"/>
          <w:bCs w:val="0"/>
          <w:szCs w:val="24"/>
          <w:lang w:val="en-US"/>
        </w:rPr>
        <w:t>ASTM</w:t>
      </w:r>
      <w:r w:rsidR="0064364E" w:rsidRPr="0064364E">
        <w:rPr>
          <w:b w:val="0"/>
          <w:bCs w:val="0"/>
          <w:szCs w:val="24"/>
        </w:rPr>
        <w:t xml:space="preserve"> 66</w:t>
      </w:r>
      <w:r w:rsidR="0064364E">
        <w:rPr>
          <w:b w:val="0"/>
          <w:bCs w:val="0"/>
          <w:szCs w:val="24"/>
          <w:lang w:val="en-US"/>
        </w:rPr>
        <w:t>C</w:t>
      </w:r>
      <w:r w:rsidR="00D80FB2">
        <w:rPr>
          <w:b w:val="0"/>
          <w:bCs w:val="0"/>
          <w:szCs w:val="24"/>
        </w:rPr>
        <w:t xml:space="preserve"> </w:t>
      </w:r>
      <w:r w:rsidR="00D51663">
        <w:rPr>
          <w:b w:val="0"/>
          <w:bCs w:val="0"/>
          <w:szCs w:val="24"/>
        </w:rPr>
        <w:t xml:space="preserve">по </w:t>
      </w:r>
      <w:r w:rsidR="00D80FB2" w:rsidRPr="00D80FB2">
        <w:rPr>
          <w:b w:val="0"/>
          <w:bCs w:val="0"/>
          <w:szCs w:val="24"/>
        </w:rPr>
        <w:t>[</w:t>
      </w:r>
      <w:r w:rsidR="00361AF9" w:rsidRPr="00361AF9">
        <w:rPr>
          <w:b w:val="0"/>
          <w:bCs w:val="0"/>
          <w:szCs w:val="24"/>
        </w:rPr>
        <w:t>2</w:t>
      </w:r>
      <w:r w:rsidR="00D80FB2" w:rsidRPr="00D80FB2">
        <w:rPr>
          <w:b w:val="0"/>
          <w:bCs w:val="0"/>
          <w:szCs w:val="24"/>
        </w:rPr>
        <w:t>].</w:t>
      </w:r>
    </w:p>
    <w:p w:rsidR="00A53AF7" w:rsidRPr="00A6543F" w:rsidRDefault="00B03E14" w:rsidP="00B03E14">
      <w:pPr>
        <w:pStyle w:val="11"/>
        <w:spacing w:before="0" w:after="0"/>
        <w:rPr>
          <w:b w:val="0"/>
          <w:bCs w:val="0"/>
          <w:szCs w:val="24"/>
        </w:rPr>
      </w:pPr>
      <w:r>
        <w:rPr>
          <w:b w:val="0"/>
          <w:bCs w:val="0"/>
          <w:szCs w:val="24"/>
        </w:rPr>
        <w:t>5.</w:t>
      </w:r>
      <w:r w:rsidR="005C6EB8">
        <w:rPr>
          <w:b w:val="0"/>
          <w:bCs w:val="0"/>
          <w:szCs w:val="24"/>
        </w:rPr>
        <w:t>3</w:t>
      </w:r>
      <w:r>
        <w:rPr>
          <w:b w:val="0"/>
          <w:bCs w:val="0"/>
          <w:szCs w:val="24"/>
        </w:rPr>
        <w:t>.2</w:t>
      </w:r>
      <w:proofErr w:type="gramStart"/>
      <w:r>
        <w:rPr>
          <w:b w:val="0"/>
          <w:bCs w:val="0"/>
          <w:szCs w:val="24"/>
        </w:rPr>
        <w:t xml:space="preserve"> Д</w:t>
      </w:r>
      <w:proofErr w:type="gramEnd"/>
      <w:r>
        <w:rPr>
          <w:b w:val="0"/>
          <w:bCs w:val="0"/>
          <w:szCs w:val="24"/>
        </w:rPr>
        <w:t xml:space="preserve">ля автоматизированного или автоматического аппарата – Термометр ртутный стеклянный лабораторный типа ТН 5 или ТИН7-2, ТИН7-3, ТИН-74 по ГОСТ 400 или термометр </w:t>
      </w:r>
      <w:r>
        <w:rPr>
          <w:b w:val="0"/>
          <w:bCs w:val="0"/>
          <w:szCs w:val="24"/>
          <w:lang w:val="en-US"/>
        </w:rPr>
        <w:t>ASTM</w:t>
      </w:r>
      <w:r w:rsidRPr="00EA046F">
        <w:rPr>
          <w:b w:val="0"/>
          <w:bCs w:val="0"/>
          <w:szCs w:val="24"/>
        </w:rPr>
        <w:t xml:space="preserve"> 33</w:t>
      </w:r>
      <w:r>
        <w:rPr>
          <w:b w:val="0"/>
          <w:bCs w:val="0"/>
          <w:szCs w:val="24"/>
          <w:lang w:val="en-US"/>
        </w:rPr>
        <w:t>C</w:t>
      </w:r>
      <w:r>
        <w:rPr>
          <w:b w:val="0"/>
          <w:bCs w:val="0"/>
          <w:szCs w:val="24"/>
        </w:rPr>
        <w:t>,</w:t>
      </w:r>
      <w:r w:rsidRPr="00EA046F">
        <w:rPr>
          <w:b w:val="0"/>
          <w:bCs w:val="0"/>
          <w:szCs w:val="24"/>
        </w:rPr>
        <w:t xml:space="preserve"> </w:t>
      </w:r>
      <w:r>
        <w:rPr>
          <w:b w:val="0"/>
          <w:bCs w:val="0"/>
          <w:szCs w:val="24"/>
          <w:lang w:val="en-US"/>
        </w:rPr>
        <w:t>ASTM</w:t>
      </w:r>
      <w:r w:rsidRPr="00EA046F">
        <w:rPr>
          <w:b w:val="0"/>
          <w:bCs w:val="0"/>
          <w:szCs w:val="24"/>
        </w:rPr>
        <w:t xml:space="preserve"> 34</w:t>
      </w:r>
      <w:r>
        <w:rPr>
          <w:b w:val="0"/>
          <w:bCs w:val="0"/>
          <w:szCs w:val="24"/>
          <w:lang w:val="en-US"/>
        </w:rPr>
        <w:t>C</w:t>
      </w:r>
      <w:r w:rsidRPr="00EA046F">
        <w:rPr>
          <w:b w:val="0"/>
          <w:bCs w:val="0"/>
          <w:szCs w:val="24"/>
        </w:rPr>
        <w:t xml:space="preserve">, </w:t>
      </w:r>
      <w:r>
        <w:rPr>
          <w:b w:val="0"/>
          <w:bCs w:val="0"/>
          <w:szCs w:val="24"/>
          <w:lang w:val="en-US"/>
        </w:rPr>
        <w:t>ASTM</w:t>
      </w:r>
      <w:r w:rsidRPr="00EA046F">
        <w:rPr>
          <w:b w:val="0"/>
          <w:bCs w:val="0"/>
          <w:szCs w:val="24"/>
        </w:rPr>
        <w:t xml:space="preserve"> 35</w:t>
      </w:r>
      <w:r>
        <w:rPr>
          <w:b w:val="0"/>
          <w:bCs w:val="0"/>
          <w:szCs w:val="24"/>
          <w:lang w:val="en-US"/>
        </w:rPr>
        <w:t>C</w:t>
      </w:r>
      <w:r w:rsidRPr="00EA046F">
        <w:rPr>
          <w:b w:val="0"/>
          <w:bCs w:val="0"/>
          <w:szCs w:val="24"/>
        </w:rPr>
        <w:t xml:space="preserve"> </w:t>
      </w:r>
      <w:r>
        <w:rPr>
          <w:b w:val="0"/>
          <w:bCs w:val="0"/>
          <w:szCs w:val="24"/>
        </w:rPr>
        <w:t xml:space="preserve">по </w:t>
      </w:r>
      <w:r w:rsidRPr="00EA046F">
        <w:rPr>
          <w:b w:val="0"/>
          <w:bCs w:val="0"/>
          <w:szCs w:val="24"/>
        </w:rPr>
        <w:t>[</w:t>
      </w:r>
      <w:r w:rsidR="00361AF9" w:rsidRPr="00361AF9">
        <w:rPr>
          <w:b w:val="0"/>
          <w:bCs w:val="0"/>
          <w:szCs w:val="24"/>
        </w:rPr>
        <w:t>2</w:t>
      </w:r>
      <w:r w:rsidRPr="00EA046F">
        <w:rPr>
          <w:b w:val="0"/>
          <w:bCs w:val="0"/>
          <w:szCs w:val="24"/>
        </w:rPr>
        <w:t>]</w:t>
      </w:r>
      <w:r>
        <w:rPr>
          <w:b w:val="0"/>
          <w:bCs w:val="0"/>
          <w:szCs w:val="24"/>
        </w:rPr>
        <w:t>.</w:t>
      </w:r>
    </w:p>
    <w:p w:rsidR="00245368" w:rsidRPr="00245368" w:rsidRDefault="00245368" w:rsidP="00B03E14">
      <w:pPr>
        <w:pStyle w:val="11"/>
        <w:spacing w:before="0" w:after="0"/>
        <w:rPr>
          <w:b w:val="0"/>
          <w:bCs w:val="0"/>
          <w:sz w:val="22"/>
          <w:szCs w:val="22"/>
        </w:rPr>
      </w:pPr>
      <w:r w:rsidRPr="00245368">
        <w:rPr>
          <w:b w:val="0"/>
          <w:bCs w:val="0"/>
          <w:spacing w:val="40"/>
          <w:sz w:val="22"/>
          <w:szCs w:val="22"/>
        </w:rPr>
        <w:t>Примечание</w:t>
      </w:r>
      <w:r w:rsidRPr="00245368">
        <w:rPr>
          <w:b w:val="0"/>
          <w:bCs w:val="0"/>
          <w:sz w:val="22"/>
          <w:szCs w:val="22"/>
        </w:rPr>
        <w:t xml:space="preserve"> – допускается использовать электронные термометры, обеспечивающие получение результатов с точностью в соответствии с разделом 11. </w:t>
      </w:r>
    </w:p>
    <w:p w:rsidR="00B03E14" w:rsidRDefault="00A53AF7" w:rsidP="00B03E14">
      <w:pPr>
        <w:pStyle w:val="11"/>
        <w:spacing w:before="0" w:after="0"/>
        <w:rPr>
          <w:b w:val="0"/>
          <w:kern w:val="36"/>
          <w:lang w:eastAsia="ru-RU"/>
        </w:rPr>
      </w:pPr>
      <w:r>
        <w:rPr>
          <w:b w:val="0"/>
          <w:bCs w:val="0"/>
          <w:szCs w:val="24"/>
        </w:rPr>
        <w:t>5</w:t>
      </w:r>
      <w:r w:rsidR="00B03E14">
        <w:rPr>
          <w:b w:val="0"/>
          <w:bCs w:val="0"/>
          <w:szCs w:val="24"/>
        </w:rPr>
        <w:t>.</w:t>
      </w:r>
      <w:r w:rsidR="005C6EB8">
        <w:rPr>
          <w:b w:val="0"/>
          <w:bCs w:val="0"/>
          <w:szCs w:val="24"/>
        </w:rPr>
        <w:t>4</w:t>
      </w:r>
      <w:r w:rsidR="00B03E14">
        <w:rPr>
          <w:b w:val="0"/>
          <w:bCs w:val="0"/>
          <w:szCs w:val="24"/>
        </w:rPr>
        <w:t xml:space="preserve"> Весы лабораторные, обеспечивающие точность взвешивания до 0,01 г, и позволяющие взвешивать испытательную пробирку и пробу, если пробу неудобно вводить пипеткой</w:t>
      </w:r>
      <w:r w:rsidR="00B03E14">
        <w:rPr>
          <w:b w:val="0"/>
          <w:kern w:val="36"/>
          <w:lang w:eastAsia="ru-RU"/>
        </w:rPr>
        <w:t>.</w:t>
      </w:r>
    </w:p>
    <w:p w:rsidR="00B03E14" w:rsidRDefault="00B03E14" w:rsidP="00B03E14">
      <w:pPr>
        <w:pStyle w:val="11"/>
        <w:spacing w:before="0" w:after="0"/>
        <w:rPr>
          <w:b w:val="0"/>
          <w:kern w:val="36"/>
          <w:lang w:eastAsia="ru-RU"/>
        </w:rPr>
      </w:pPr>
      <w:r>
        <w:rPr>
          <w:b w:val="0"/>
          <w:kern w:val="36"/>
          <w:lang w:eastAsia="ru-RU"/>
        </w:rPr>
        <w:t>5.</w:t>
      </w:r>
      <w:r w:rsidR="005C6EB8">
        <w:rPr>
          <w:b w:val="0"/>
          <w:kern w:val="36"/>
          <w:lang w:eastAsia="ru-RU"/>
        </w:rPr>
        <w:t>5</w:t>
      </w:r>
      <w:r>
        <w:rPr>
          <w:b w:val="0"/>
          <w:kern w:val="36"/>
          <w:lang w:eastAsia="ru-RU"/>
        </w:rPr>
        <w:t xml:space="preserve"> Нагревающая и охлаждающая баня: </w:t>
      </w:r>
    </w:p>
    <w:p w:rsidR="00B03E14" w:rsidRDefault="00B03E14" w:rsidP="00B03E14">
      <w:pPr>
        <w:pStyle w:val="11"/>
        <w:spacing w:before="0" w:after="0"/>
        <w:rPr>
          <w:b w:val="0"/>
          <w:kern w:val="36"/>
          <w:lang w:eastAsia="ru-RU"/>
        </w:rPr>
      </w:pPr>
      <w:r>
        <w:rPr>
          <w:b w:val="0"/>
          <w:kern w:val="36"/>
          <w:lang w:eastAsia="ru-RU"/>
        </w:rPr>
        <w:t>5.</w:t>
      </w:r>
      <w:r w:rsidR="005C6EB8">
        <w:rPr>
          <w:b w:val="0"/>
          <w:kern w:val="36"/>
          <w:lang w:eastAsia="ru-RU"/>
        </w:rPr>
        <w:t>5</w:t>
      </w:r>
      <w:r>
        <w:rPr>
          <w:b w:val="0"/>
          <w:kern w:val="36"/>
          <w:lang w:eastAsia="ru-RU"/>
        </w:rPr>
        <w:t xml:space="preserve">.1 Баня, </w:t>
      </w:r>
      <w:r w:rsidR="007E0879">
        <w:rPr>
          <w:b w:val="0"/>
          <w:kern w:val="36"/>
          <w:lang w:eastAsia="ru-RU"/>
        </w:rPr>
        <w:t xml:space="preserve">в которой в качестве термостатирующей жидкости используется </w:t>
      </w:r>
      <w:r>
        <w:rPr>
          <w:b w:val="0"/>
          <w:kern w:val="36"/>
          <w:lang w:eastAsia="ru-RU"/>
        </w:rPr>
        <w:t>неводн</w:t>
      </w:r>
      <w:r w:rsidR="007E0879">
        <w:rPr>
          <w:b w:val="0"/>
          <w:kern w:val="36"/>
          <w:lang w:eastAsia="ru-RU"/>
        </w:rPr>
        <w:t>ая</w:t>
      </w:r>
      <w:r>
        <w:rPr>
          <w:b w:val="0"/>
          <w:kern w:val="36"/>
          <w:lang w:eastAsia="ru-RU"/>
        </w:rPr>
        <w:t>, прозрачн</w:t>
      </w:r>
      <w:r w:rsidR="007E0879">
        <w:rPr>
          <w:b w:val="0"/>
          <w:kern w:val="36"/>
          <w:lang w:eastAsia="ru-RU"/>
        </w:rPr>
        <w:t>ая</w:t>
      </w:r>
      <w:r>
        <w:rPr>
          <w:b w:val="0"/>
          <w:kern w:val="36"/>
          <w:lang w:eastAsia="ru-RU"/>
        </w:rPr>
        <w:t xml:space="preserve"> нелетуч</w:t>
      </w:r>
      <w:r w:rsidR="007E0879">
        <w:rPr>
          <w:b w:val="0"/>
          <w:kern w:val="36"/>
          <w:lang w:eastAsia="ru-RU"/>
        </w:rPr>
        <w:t>ая</w:t>
      </w:r>
      <w:r>
        <w:rPr>
          <w:b w:val="0"/>
          <w:kern w:val="36"/>
          <w:lang w:eastAsia="ru-RU"/>
        </w:rPr>
        <w:t xml:space="preserve"> жидкость</w:t>
      </w:r>
      <w:r w:rsidR="007E0879">
        <w:rPr>
          <w:b w:val="0"/>
          <w:kern w:val="36"/>
          <w:lang w:eastAsia="ru-RU"/>
        </w:rPr>
        <w:t>. Баня</w:t>
      </w:r>
      <w:r>
        <w:rPr>
          <w:b w:val="0"/>
          <w:kern w:val="36"/>
          <w:lang w:eastAsia="ru-RU"/>
        </w:rPr>
        <w:t xml:space="preserve"> должна быть оборудована средствами регулировки нагрева. В качестве нагревающей или охлаждающей среды нельзя использовать воду, поскольку анилин является гигроскопичным. Применение влажного анилина может привести к </w:t>
      </w:r>
      <w:r w:rsidR="007E0879">
        <w:rPr>
          <w:b w:val="0"/>
          <w:kern w:val="36"/>
          <w:lang w:eastAsia="ru-RU"/>
        </w:rPr>
        <w:t>недостоверным</w:t>
      </w:r>
      <w:r>
        <w:rPr>
          <w:b w:val="0"/>
          <w:kern w:val="36"/>
          <w:lang w:eastAsia="ru-RU"/>
        </w:rPr>
        <w:t xml:space="preserve"> результатам испытаний. </w:t>
      </w:r>
    </w:p>
    <w:p w:rsidR="00B03E14" w:rsidRPr="00AF69CB" w:rsidRDefault="00B03E14" w:rsidP="00B03E14">
      <w:pPr>
        <w:pStyle w:val="11"/>
        <w:spacing w:before="0" w:after="0"/>
        <w:rPr>
          <w:b w:val="0"/>
          <w:kern w:val="36"/>
          <w:sz w:val="22"/>
          <w:szCs w:val="22"/>
          <w:lang w:eastAsia="ru-RU"/>
        </w:rPr>
      </w:pPr>
      <w:r w:rsidRPr="00AF69CB">
        <w:rPr>
          <w:b w:val="0"/>
          <w:spacing w:val="40"/>
          <w:kern w:val="36"/>
          <w:sz w:val="22"/>
          <w:szCs w:val="22"/>
          <w:lang w:eastAsia="ru-RU"/>
        </w:rPr>
        <w:t>Примечание</w:t>
      </w:r>
      <w:r w:rsidRPr="00AF69CB">
        <w:rPr>
          <w:b w:val="0"/>
          <w:kern w:val="36"/>
          <w:sz w:val="22"/>
          <w:szCs w:val="22"/>
          <w:lang w:eastAsia="ru-RU"/>
        </w:rPr>
        <w:t xml:space="preserve"> – </w:t>
      </w:r>
      <w:r>
        <w:rPr>
          <w:b w:val="0"/>
          <w:kern w:val="36"/>
          <w:sz w:val="22"/>
          <w:szCs w:val="22"/>
          <w:lang w:eastAsia="ru-RU"/>
        </w:rPr>
        <w:t>Н</w:t>
      </w:r>
      <w:r w:rsidRPr="00AF69CB">
        <w:rPr>
          <w:b w:val="0"/>
          <w:kern w:val="36"/>
          <w:sz w:val="22"/>
          <w:szCs w:val="22"/>
          <w:lang w:eastAsia="ru-RU"/>
        </w:rPr>
        <w:t xml:space="preserve">апример, если анилин содержит 0,1 % воды, то значение анилиновой точки сухого анилина с гептаном увеличивается примерно на 0,5 </w:t>
      </w:r>
      <w:r w:rsidRPr="00AF69CB">
        <w:rPr>
          <w:b w:val="0"/>
          <w:kern w:val="36"/>
          <w:sz w:val="22"/>
          <w:szCs w:val="22"/>
          <w:lang w:eastAsia="ru-RU"/>
        </w:rPr>
        <w:sym w:font="Symbol" w:char="F0B0"/>
      </w:r>
      <w:r w:rsidRPr="00AF69CB">
        <w:rPr>
          <w:b w:val="0"/>
          <w:kern w:val="36"/>
          <w:sz w:val="22"/>
          <w:szCs w:val="22"/>
          <w:lang w:eastAsia="ru-RU"/>
        </w:rPr>
        <w:t>С.</w:t>
      </w:r>
    </w:p>
    <w:p w:rsidR="00B03E14" w:rsidRDefault="00B03E14" w:rsidP="00B03E14">
      <w:pPr>
        <w:pStyle w:val="11"/>
        <w:spacing w:before="0" w:after="0"/>
        <w:rPr>
          <w:b w:val="0"/>
          <w:kern w:val="36"/>
          <w:lang w:eastAsia="ru-RU"/>
        </w:rPr>
      </w:pPr>
      <w:r>
        <w:rPr>
          <w:b w:val="0"/>
          <w:kern w:val="36"/>
          <w:lang w:eastAsia="ru-RU"/>
        </w:rPr>
        <w:t>5.</w:t>
      </w:r>
      <w:r w:rsidR="005C6EB8">
        <w:rPr>
          <w:b w:val="0"/>
          <w:kern w:val="36"/>
          <w:lang w:eastAsia="ru-RU"/>
        </w:rPr>
        <w:t>5</w:t>
      </w:r>
      <w:r>
        <w:rPr>
          <w:b w:val="0"/>
          <w:kern w:val="36"/>
          <w:lang w:eastAsia="ru-RU"/>
        </w:rPr>
        <w:t>.2</w:t>
      </w:r>
      <w:proofErr w:type="gramStart"/>
      <w:r>
        <w:rPr>
          <w:b w:val="0"/>
          <w:kern w:val="36"/>
          <w:lang w:eastAsia="ru-RU"/>
        </w:rPr>
        <w:t xml:space="preserve"> Е</w:t>
      </w:r>
      <w:proofErr w:type="gramEnd"/>
      <w:r>
        <w:rPr>
          <w:b w:val="0"/>
          <w:kern w:val="36"/>
          <w:lang w:eastAsia="ru-RU"/>
        </w:rPr>
        <w:t>сли значение анилиновой точки менее точки росы атмосферы, то для определения анилиновой точки направляют умеренный поток инертного газа через пробирку на поверхностный слой смеси анилина и пробы.</w:t>
      </w:r>
    </w:p>
    <w:p w:rsidR="00B03E14" w:rsidRDefault="00B03E14" w:rsidP="00B03E14">
      <w:pPr>
        <w:pStyle w:val="11"/>
        <w:spacing w:before="0" w:after="0"/>
        <w:rPr>
          <w:b w:val="0"/>
          <w:kern w:val="36"/>
          <w:lang w:eastAsia="ru-RU"/>
        </w:rPr>
      </w:pPr>
      <w:r>
        <w:rPr>
          <w:b w:val="0"/>
          <w:kern w:val="36"/>
          <w:lang w:eastAsia="ru-RU"/>
        </w:rPr>
        <w:t>5.</w:t>
      </w:r>
      <w:r w:rsidR="005C6EB8">
        <w:rPr>
          <w:b w:val="0"/>
          <w:kern w:val="36"/>
          <w:lang w:eastAsia="ru-RU"/>
        </w:rPr>
        <w:t>5</w:t>
      </w:r>
      <w:r>
        <w:rPr>
          <w:b w:val="0"/>
          <w:kern w:val="36"/>
          <w:lang w:eastAsia="ru-RU"/>
        </w:rPr>
        <w:t>.3 Воздушная баня, с соответствующей лампой накаливания или инфракрасной лампой (250 – 375 Вт), оборудованная средствами регулировки нагрева.</w:t>
      </w:r>
    </w:p>
    <w:p w:rsidR="00B03E14" w:rsidRDefault="00B03E14" w:rsidP="00B03E14">
      <w:pPr>
        <w:pStyle w:val="11"/>
        <w:spacing w:before="0" w:after="0"/>
        <w:rPr>
          <w:b w:val="0"/>
          <w:kern w:val="36"/>
          <w:lang w:eastAsia="ru-RU"/>
        </w:rPr>
      </w:pPr>
      <w:r>
        <w:rPr>
          <w:b w:val="0"/>
          <w:kern w:val="36"/>
          <w:lang w:eastAsia="ru-RU"/>
        </w:rPr>
        <w:lastRenderedPageBreak/>
        <w:t>5.</w:t>
      </w:r>
      <w:r w:rsidR="005C6EB8">
        <w:rPr>
          <w:b w:val="0"/>
          <w:kern w:val="36"/>
          <w:lang w:eastAsia="ru-RU"/>
        </w:rPr>
        <w:t>6</w:t>
      </w:r>
      <w:r>
        <w:rPr>
          <w:b w:val="0"/>
          <w:kern w:val="36"/>
          <w:lang w:eastAsia="ru-RU"/>
        </w:rPr>
        <w:t xml:space="preserve"> Пипетки 2-1-10, 3-1-10 или 6-1-5, 7-1-5 по ГОСТ 29169 или пипетки с непрямым всасыванием, соответствующие классу</w:t>
      </w:r>
      <w:proofErr w:type="gramStart"/>
      <w:r>
        <w:rPr>
          <w:b w:val="0"/>
          <w:kern w:val="36"/>
          <w:lang w:eastAsia="ru-RU"/>
        </w:rPr>
        <w:t xml:space="preserve"> А</w:t>
      </w:r>
      <w:proofErr w:type="gramEnd"/>
      <w:r>
        <w:rPr>
          <w:b w:val="0"/>
          <w:kern w:val="36"/>
          <w:lang w:eastAsia="ru-RU"/>
        </w:rPr>
        <w:t xml:space="preserve"> по </w:t>
      </w:r>
      <w:r w:rsidRPr="007A7710">
        <w:rPr>
          <w:b w:val="0"/>
          <w:kern w:val="36"/>
          <w:lang w:eastAsia="ru-RU"/>
        </w:rPr>
        <w:t>[</w:t>
      </w:r>
      <w:r w:rsidR="00361AF9" w:rsidRPr="00361AF9">
        <w:rPr>
          <w:b w:val="0"/>
          <w:kern w:val="36"/>
          <w:lang w:eastAsia="ru-RU"/>
        </w:rPr>
        <w:t>3</w:t>
      </w:r>
      <w:r w:rsidRPr="007A7710">
        <w:rPr>
          <w:b w:val="0"/>
          <w:kern w:val="36"/>
          <w:lang w:eastAsia="ru-RU"/>
        </w:rPr>
        <w:t>]</w:t>
      </w:r>
      <w:r>
        <w:rPr>
          <w:b w:val="0"/>
          <w:kern w:val="36"/>
          <w:lang w:eastAsia="ru-RU"/>
        </w:rPr>
        <w:t xml:space="preserve">, </w:t>
      </w:r>
      <w:r w:rsidR="005C6EB8">
        <w:rPr>
          <w:b w:val="0"/>
          <w:kern w:val="36"/>
          <w:lang w:eastAsia="ru-RU"/>
        </w:rPr>
        <w:t>вместимостью</w:t>
      </w:r>
      <w:r>
        <w:rPr>
          <w:b w:val="0"/>
          <w:kern w:val="36"/>
          <w:lang w:eastAsia="ru-RU"/>
        </w:rPr>
        <w:t xml:space="preserve"> 10,0 см</w:t>
      </w:r>
      <w:r w:rsidRPr="007A7710">
        <w:rPr>
          <w:b w:val="0"/>
          <w:kern w:val="36"/>
          <w:vertAlign w:val="superscript"/>
          <w:lang w:eastAsia="ru-RU"/>
        </w:rPr>
        <w:t>3</w:t>
      </w:r>
      <w:r>
        <w:rPr>
          <w:b w:val="0"/>
          <w:kern w:val="36"/>
          <w:lang w:eastAsia="ru-RU"/>
        </w:rPr>
        <w:t>, 5,0 см</w:t>
      </w:r>
      <w:r w:rsidRPr="007A7710">
        <w:rPr>
          <w:b w:val="0"/>
          <w:kern w:val="36"/>
          <w:vertAlign w:val="superscript"/>
          <w:lang w:eastAsia="ru-RU"/>
        </w:rPr>
        <w:t>3</w:t>
      </w:r>
      <w:r>
        <w:rPr>
          <w:b w:val="0"/>
          <w:kern w:val="36"/>
          <w:lang w:eastAsia="ru-RU"/>
        </w:rPr>
        <w:t xml:space="preserve"> и 0,5 см</w:t>
      </w:r>
      <w:r w:rsidRPr="007A7710">
        <w:rPr>
          <w:b w:val="0"/>
          <w:kern w:val="36"/>
          <w:vertAlign w:val="superscript"/>
          <w:lang w:eastAsia="ru-RU"/>
        </w:rPr>
        <w:t>3</w:t>
      </w:r>
      <w:r>
        <w:rPr>
          <w:b w:val="0"/>
          <w:kern w:val="36"/>
          <w:lang w:eastAsia="ru-RU"/>
        </w:rPr>
        <w:t xml:space="preserve">. </w:t>
      </w:r>
    </w:p>
    <w:p w:rsidR="00B03E14" w:rsidRDefault="00B03E14" w:rsidP="00B03E14">
      <w:pPr>
        <w:pStyle w:val="11"/>
        <w:spacing w:before="0" w:after="0"/>
        <w:rPr>
          <w:b w:val="0"/>
          <w:kern w:val="36"/>
          <w:lang w:eastAsia="ru-RU"/>
        </w:rPr>
      </w:pPr>
      <w:r>
        <w:rPr>
          <w:b w:val="0"/>
          <w:kern w:val="36"/>
          <w:lang w:eastAsia="ru-RU"/>
        </w:rPr>
        <w:t>5.</w:t>
      </w:r>
      <w:r w:rsidR="005C6EB8">
        <w:rPr>
          <w:b w:val="0"/>
          <w:kern w:val="36"/>
          <w:lang w:eastAsia="ru-RU"/>
        </w:rPr>
        <w:t>7</w:t>
      </w:r>
      <w:r>
        <w:rPr>
          <w:b w:val="0"/>
          <w:kern w:val="36"/>
          <w:lang w:eastAsia="ru-RU"/>
        </w:rPr>
        <w:t xml:space="preserve"> Цилиндры 1-25 по ГОСТ 1770.</w:t>
      </w:r>
    </w:p>
    <w:p w:rsidR="00B03E14" w:rsidRDefault="00B03E14" w:rsidP="00B03E14">
      <w:pPr>
        <w:pStyle w:val="11"/>
        <w:spacing w:before="0" w:after="0"/>
        <w:rPr>
          <w:b w:val="0"/>
          <w:kern w:val="36"/>
          <w:lang w:eastAsia="ru-RU"/>
        </w:rPr>
      </w:pPr>
      <w:r>
        <w:rPr>
          <w:b w:val="0"/>
          <w:kern w:val="36"/>
          <w:lang w:eastAsia="ru-RU"/>
        </w:rPr>
        <w:t>5.</w:t>
      </w:r>
      <w:r w:rsidR="005C6EB8">
        <w:rPr>
          <w:b w:val="0"/>
          <w:kern w:val="36"/>
          <w:lang w:eastAsia="ru-RU"/>
        </w:rPr>
        <w:t>8</w:t>
      </w:r>
      <w:r>
        <w:rPr>
          <w:b w:val="0"/>
          <w:kern w:val="36"/>
          <w:lang w:eastAsia="ru-RU"/>
        </w:rPr>
        <w:t xml:space="preserve"> Пробирки П2-10-90 ХС по ГОСТ 25336.</w:t>
      </w:r>
    </w:p>
    <w:p w:rsidR="00B03E14" w:rsidRDefault="00B03E14" w:rsidP="00B03E14">
      <w:pPr>
        <w:pStyle w:val="11"/>
        <w:spacing w:before="0" w:after="0"/>
        <w:rPr>
          <w:b w:val="0"/>
          <w:kern w:val="36"/>
          <w:lang w:eastAsia="ru-RU"/>
        </w:rPr>
      </w:pPr>
      <w:r>
        <w:rPr>
          <w:b w:val="0"/>
          <w:kern w:val="36"/>
          <w:lang w:eastAsia="ru-RU"/>
        </w:rPr>
        <w:t>5.</w:t>
      </w:r>
      <w:r w:rsidR="005C6EB8">
        <w:rPr>
          <w:b w:val="0"/>
          <w:kern w:val="36"/>
          <w:lang w:eastAsia="ru-RU"/>
        </w:rPr>
        <w:t>9</w:t>
      </w:r>
      <w:r>
        <w:rPr>
          <w:b w:val="0"/>
          <w:kern w:val="36"/>
          <w:lang w:eastAsia="ru-RU"/>
        </w:rPr>
        <w:t xml:space="preserve"> Чашки фарфоровые 6, 7 или 8 по ГОСТ 9147.</w:t>
      </w:r>
    </w:p>
    <w:p w:rsidR="00B03E14" w:rsidRDefault="00B03E14" w:rsidP="00B03E14">
      <w:pPr>
        <w:pStyle w:val="11"/>
        <w:spacing w:before="0" w:after="0"/>
        <w:rPr>
          <w:b w:val="0"/>
          <w:kern w:val="36"/>
          <w:lang w:eastAsia="ru-RU"/>
        </w:rPr>
      </w:pPr>
      <w:r>
        <w:rPr>
          <w:b w:val="0"/>
          <w:kern w:val="36"/>
          <w:lang w:eastAsia="ru-RU"/>
        </w:rPr>
        <w:t>5.1</w:t>
      </w:r>
      <w:r w:rsidR="005C6EB8">
        <w:rPr>
          <w:b w:val="0"/>
          <w:kern w:val="36"/>
          <w:lang w:eastAsia="ru-RU"/>
        </w:rPr>
        <w:t>0</w:t>
      </w:r>
      <w:r>
        <w:rPr>
          <w:b w:val="0"/>
          <w:kern w:val="36"/>
          <w:lang w:eastAsia="ru-RU"/>
        </w:rPr>
        <w:t xml:space="preserve"> Колба КН-2-500 или КН2-100 по ГОСТ 25336.</w:t>
      </w:r>
    </w:p>
    <w:p w:rsidR="00B03E14" w:rsidRDefault="00B03E14" w:rsidP="00B03E14">
      <w:pPr>
        <w:pStyle w:val="11"/>
        <w:spacing w:before="0" w:after="0"/>
        <w:rPr>
          <w:b w:val="0"/>
          <w:kern w:val="36"/>
          <w:lang w:eastAsia="ru-RU"/>
        </w:rPr>
      </w:pPr>
      <w:r>
        <w:rPr>
          <w:b w:val="0"/>
          <w:kern w:val="36"/>
          <w:lang w:eastAsia="ru-RU"/>
        </w:rPr>
        <w:t>5.1</w:t>
      </w:r>
      <w:r w:rsidR="005C6EB8">
        <w:rPr>
          <w:b w:val="0"/>
          <w:kern w:val="36"/>
          <w:lang w:eastAsia="ru-RU"/>
        </w:rPr>
        <w:t>1</w:t>
      </w:r>
      <w:r>
        <w:rPr>
          <w:b w:val="0"/>
          <w:kern w:val="36"/>
          <w:lang w:eastAsia="ru-RU"/>
        </w:rPr>
        <w:t xml:space="preserve"> Стакан В-1-600, В-2-600, В-1-1000, В-2-1000 ТХС по ГОСТ 25336, применяемый в качестве бани.</w:t>
      </w:r>
    </w:p>
    <w:p w:rsidR="00B03E14" w:rsidRDefault="00B03E14" w:rsidP="00B03E14">
      <w:pPr>
        <w:pStyle w:val="11"/>
        <w:spacing w:before="0" w:after="0"/>
        <w:rPr>
          <w:b w:val="0"/>
          <w:kern w:val="36"/>
          <w:lang w:eastAsia="ru-RU"/>
        </w:rPr>
      </w:pPr>
      <w:r>
        <w:rPr>
          <w:b w:val="0"/>
          <w:kern w:val="36"/>
          <w:lang w:eastAsia="ru-RU"/>
        </w:rPr>
        <w:t>5.1</w:t>
      </w:r>
      <w:r w:rsidR="005C6EB8">
        <w:rPr>
          <w:b w:val="0"/>
          <w:kern w:val="36"/>
          <w:lang w:eastAsia="ru-RU"/>
        </w:rPr>
        <w:t>2</w:t>
      </w:r>
      <w:r>
        <w:rPr>
          <w:b w:val="0"/>
          <w:kern w:val="36"/>
          <w:lang w:eastAsia="ru-RU"/>
        </w:rPr>
        <w:t xml:space="preserve"> Рефрактометр типа </w:t>
      </w:r>
      <w:proofErr w:type="spellStart"/>
      <w:r>
        <w:rPr>
          <w:b w:val="0"/>
          <w:kern w:val="36"/>
          <w:lang w:eastAsia="ru-RU"/>
        </w:rPr>
        <w:t>Аббе</w:t>
      </w:r>
      <w:proofErr w:type="spellEnd"/>
      <w:r>
        <w:rPr>
          <w:b w:val="0"/>
          <w:kern w:val="36"/>
          <w:lang w:eastAsia="ru-RU"/>
        </w:rPr>
        <w:t xml:space="preserve"> или любой другой, обеспечивающий такую же точность измерения. </w:t>
      </w:r>
    </w:p>
    <w:p w:rsidR="00B03E14" w:rsidRDefault="00B03E14" w:rsidP="00B03E14">
      <w:pPr>
        <w:pStyle w:val="11"/>
        <w:spacing w:before="0" w:after="0"/>
        <w:rPr>
          <w:b w:val="0"/>
          <w:kern w:val="36"/>
          <w:lang w:eastAsia="ru-RU"/>
        </w:rPr>
      </w:pPr>
      <w:r>
        <w:rPr>
          <w:b w:val="0"/>
          <w:kern w:val="36"/>
          <w:lang w:eastAsia="ru-RU"/>
        </w:rPr>
        <w:t>5.1</w:t>
      </w:r>
      <w:r w:rsidR="005C6EB8">
        <w:rPr>
          <w:b w:val="0"/>
          <w:kern w:val="36"/>
          <w:lang w:eastAsia="ru-RU"/>
        </w:rPr>
        <w:t>3</w:t>
      </w:r>
      <w:r>
        <w:rPr>
          <w:b w:val="0"/>
          <w:kern w:val="36"/>
          <w:lang w:eastAsia="ru-RU"/>
        </w:rPr>
        <w:t xml:space="preserve"> Шкаф сушильный или термостат, обеспечивающий нагрев до 200 </w:t>
      </w:r>
      <w:r>
        <w:rPr>
          <w:b w:val="0"/>
          <w:kern w:val="36"/>
          <w:lang w:eastAsia="ru-RU"/>
        </w:rPr>
        <w:sym w:font="Symbol" w:char="F0B0"/>
      </w:r>
      <w:r>
        <w:rPr>
          <w:b w:val="0"/>
          <w:kern w:val="36"/>
          <w:lang w:eastAsia="ru-RU"/>
        </w:rPr>
        <w:t>С.</w:t>
      </w:r>
    </w:p>
    <w:p w:rsidR="00B03E14" w:rsidRDefault="00B03E14" w:rsidP="00B03E14">
      <w:pPr>
        <w:pStyle w:val="11"/>
        <w:spacing w:before="0" w:after="0"/>
        <w:rPr>
          <w:b w:val="0"/>
          <w:kern w:val="36"/>
          <w:lang w:eastAsia="ru-RU"/>
        </w:rPr>
      </w:pPr>
      <w:r>
        <w:rPr>
          <w:b w:val="0"/>
          <w:kern w:val="36"/>
          <w:lang w:eastAsia="ru-RU"/>
        </w:rPr>
        <w:t>5.1</w:t>
      </w:r>
      <w:r w:rsidR="005C6EB8">
        <w:rPr>
          <w:b w:val="0"/>
          <w:kern w:val="36"/>
          <w:lang w:eastAsia="ru-RU"/>
        </w:rPr>
        <w:t>4</w:t>
      </w:r>
      <w:r>
        <w:rPr>
          <w:b w:val="0"/>
          <w:kern w:val="36"/>
          <w:lang w:eastAsia="ru-RU"/>
        </w:rPr>
        <w:t xml:space="preserve"> Воронка фильтровальная ВФ-1 по ГОСТ 25336.</w:t>
      </w:r>
    </w:p>
    <w:p w:rsidR="00B03E14" w:rsidRDefault="00B03E14" w:rsidP="00B03E14">
      <w:pPr>
        <w:pStyle w:val="11"/>
        <w:spacing w:before="0" w:after="0"/>
        <w:rPr>
          <w:b w:val="0"/>
          <w:kern w:val="36"/>
          <w:lang w:eastAsia="ru-RU"/>
        </w:rPr>
      </w:pPr>
      <w:r>
        <w:rPr>
          <w:b w:val="0"/>
          <w:kern w:val="36"/>
          <w:lang w:eastAsia="ru-RU"/>
        </w:rPr>
        <w:t>5.1</w:t>
      </w:r>
      <w:r w:rsidR="005C6EB8">
        <w:rPr>
          <w:b w:val="0"/>
          <w:kern w:val="36"/>
          <w:lang w:eastAsia="ru-RU"/>
        </w:rPr>
        <w:t>5</w:t>
      </w:r>
      <w:r>
        <w:rPr>
          <w:b w:val="0"/>
          <w:kern w:val="36"/>
          <w:lang w:eastAsia="ru-RU"/>
        </w:rPr>
        <w:t xml:space="preserve"> Очки с защитными стеклами.</w:t>
      </w:r>
    </w:p>
    <w:p w:rsidR="00B03E14" w:rsidRDefault="00B03E14" w:rsidP="00B03E14">
      <w:pPr>
        <w:pStyle w:val="11"/>
        <w:spacing w:before="0" w:after="0"/>
        <w:rPr>
          <w:b w:val="0"/>
          <w:kern w:val="36"/>
          <w:lang w:eastAsia="ru-RU"/>
        </w:rPr>
      </w:pPr>
      <w:r>
        <w:rPr>
          <w:b w:val="0"/>
          <w:kern w:val="36"/>
          <w:lang w:eastAsia="ru-RU"/>
        </w:rPr>
        <w:t>5.1</w:t>
      </w:r>
      <w:r w:rsidR="005C6EB8">
        <w:rPr>
          <w:b w:val="0"/>
          <w:kern w:val="36"/>
          <w:lang w:eastAsia="ru-RU"/>
        </w:rPr>
        <w:t>6</w:t>
      </w:r>
      <w:r>
        <w:rPr>
          <w:b w:val="0"/>
          <w:kern w:val="36"/>
          <w:lang w:eastAsia="ru-RU"/>
        </w:rPr>
        <w:t xml:space="preserve"> Защитные перчатки, непроницаемые для анилина.  </w:t>
      </w:r>
    </w:p>
    <w:p w:rsidR="00B03E14" w:rsidRDefault="00B03E14">
      <w:pPr>
        <w:rPr>
          <w:rFonts w:cs="Arial"/>
          <w:lang w:val="ru-RU"/>
        </w:rPr>
      </w:pPr>
      <w:r w:rsidRPr="00A53AF7">
        <w:rPr>
          <w:b/>
          <w:bCs/>
          <w:lang w:val="ru-RU"/>
        </w:rPr>
        <w:br w:type="page"/>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4"/>
      </w:tblGrid>
      <w:tr w:rsidR="00D17DF6" w:rsidRPr="009546A0" w:rsidTr="00D17DF6">
        <w:tc>
          <w:tcPr>
            <w:tcW w:w="9854" w:type="dxa"/>
          </w:tcPr>
          <w:p w:rsidR="00D17DF6" w:rsidRDefault="00C27F41" w:rsidP="00D17DF6">
            <w:pPr>
              <w:pStyle w:val="11"/>
              <w:spacing w:before="0" w:after="0"/>
              <w:ind w:firstLine="0"/>
              <w:jc w:val="center"/>
              <w:rPr>
                <w:b w:val="0"/>
                <w:bCs w:val="0"/>
                <w:szCs w:val="24"/>
              </w:rPr>
            </w:pPr>
            <w:r>
              <w:rPr>
                <w:b w:val="0"/>
                <w:kern w:val="36"/>
                <w:lang w:eastAsia="ru-RU"/>
              </w:rPr>
              <w:lastRenderedPageBreak/>
              <w:t xml:space="preserve"> </w:t>
            </w:r>
            <w:r w:rsidR="00E84874">
              <w:rPr>
                <w:b w:val="0"/>
                <w:bCs w:val="0"/>
                <w:noProof/>
                <w:szCs w:val="24"/>
                <w:lang w:eastAsia="ru-RU"/>
              </w:rPr>
              <mc:AlternateContent>
                <mc:Choice Requires="wps">
                  <w:drawing>
                    <wp:anchor distT="0" distB="0" distL="114300" distR="114300" simplePos="0" relativeHeight="251664384" behindDoc="0" locked="0" layoutInCell="1" allowOverlap="1" wp14:anchorId="0C3D6685" wp14:editId="2A92C2FA">
                      <wp:simplePos x="0" y="0"/>
                      <wp:positionH relativeFrom="column">
                        <wp:posOffset>1789607</wp:posOffset>
                      </wp:positionH>
                      <wp:positionV relativeFrom="paragraph">
                        <wp:posOffset>2830992</wp:posOffset>
                      </wp:positionV>
                      <wp:extent cx="457200" cy="213065"/>
                      <wp:effectExtent l="0" t="0" r="0" b="0"/>
                      <wp:wrapNone/>
                      <wp:docPr id="9" name="Поле 9"/>
                      <wp:cNvGraphicFramePr/>
                      <a:graphic xmlns:a="http://schemas.openxmlformats.org/drawingml/2006/main">
                        <a:graphicData uri="http://schemas.microsoft.com/office/word/2010/wordprocessingShape">
                          <wps:wsp>
                            <wps:cNvSpPr txBox="1"/>
                            <wps:spPr bwMode="auto">
                              <a:xfrm>
                                <a:off x="0" y="0"/>
                                <a:ext cx="457200" cy="213065"/>
                              </a:xfrm>
                              <a:prstGeom prst="rect">
                                <a:avLst/>
                              </a:prstGeom>
                              <a:solidFill>
                                <a:srgbClr val="FFFFFF"/>
                              </a:solidFill>
                              <a:ln w="6350">
                                <a:noFill/>
                              </a:ln>
                            </wps:spPr>
                            <wps:txbx>
                              <w:txbxContent>
                                <w:p w:rsidR="00BA382F" w:rsidRPr="00E84874" w:rsidRDefault="00BA382F" w:rsidP="00E84874">
                                  <w:pPr>
                                    <w:jc w:val="right"/>
                                    <w:rPr>
                                      <w:lang w:val="ru-RU"/>
                                    </w:rPr>
                                  </w:pPr>
                                  <w:r>
                                    <w:rPr>
                                      <w:lang w:val="ru-RU"/>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Поле 9" o:spid="_x0000_s1026" type="#_x0000_t202" style="position:absolute;left:0;text-align:left;margin-left:140.9pt;margin-top:222.9pt;width:36pt;height:16.8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" stroked="f" strokeweight=".5pt">
                      <v:textbox inset="0,0,0,0">
                        <w:txbxContent>
                          <w:p w:rsidR="00BA382F" w:rsidRPr="00E84874" w:rsidRDefault="00BA382F" w:rsidP="00E84874">
                            <w:pPr>
                              <w:jc w:val="right"/>
                              <w:rPr>
                                <w:lang w:val="ru-RU"/>
                              </w:rPr>
                            </w:pPr>
                            <w:r>
                              <w:rPr>
                                <w:lang w:val="ru-RU"/>
                              </w:rPr>
                              <w:t>5</w:t>
                            </w:r>
                          </w:p>
                        </w:txbxContent>
                      </v:textbox>
                    </v:shape>
                  </w:pict>
                </mc:Fallback>
              </mc:AlternateContent>
            </w:r>
            <w:r w:rsidR="00E84874">
              <w:rPr>
                <w:b w:val="0"/>
                <w:bCs w:val="0"/>
                <w:noProof/>
                <w:szCs w:val="24"/>
                <w:lang w:eastAsia="ru-RU"/>
              </w:rPr>
              <mc:AlternateContent>
                <mc:Choice Requires="wps">
                  <w:drawing>
                    <wp:anchor distT="0" distB="0" distL="114300" distR="114300" simplePos="0" relativeHeight="251663360" behindDoc="0" locked="0" layoutInCell="1" allowOverlap="1" wp14:anchorId="5B4EAF4F" wp14:editId="74A85644">
                      <wp:simplePos x="0" y="0"/>
                      <wp:positionH relativeFrom="column">
                        <wp:posOffset>3629040</wp:posOffset>
                      </wp:positionH>
                      <wp:positionV relativeFrom="paragraph">
                        <wp:posOffset>2650652</wp:posOffset>
                      </wp:positionV>
                      <wp:extent cx="1009650" cy="180754"/>
                      <wp:effectExtent l="0" t="0" r="0" b="0"/>
                      <wp:wrapNone/>
                      <wp:docPr id="8" name="Поле 8"/>
                      <wp:cNvGraphicFramePr/>
                      <a:graphic xmlns:a="http://schemas.openxmlformats.org/drawingml/2006/main">
                        <a:graphicData uri="http://schemas.microsoft.com/office/word/2010/wordprocessingShape">
                          <wps:wsp>
                            <wps:cNvSpPr txBox="1"/>
                            <wps:spPr bwMode="auto">
                              <a:xfrm>
                                <a:off x="0" y="0"/>
                                <a:ext cx="1009650" cy="180754"/>
                              </a:xfrm>
                              <a:prstGeom prst="rect">
                                <a:avLst/>
                              </a:prstGeom>
                              <a:solidFill>
                                <a:srgbClr val="FFFFFF"/>
                              </a:solidFill>
                              <a:ln w="6350">
                                <a:noFill/>
                              </a:ln>
                            </wps:spPr>
                            <wps:txbx>
                              <w:txbxContent>
                                <w:p w:rsidR="00BA382F" w:rsidRPr="00E84874" w:rsidRDefault="00BA382F">
                                  <w:pPr>
                                    <w:rPr>
                                      <w:lang w:val="ru-RU"/>
                                    </w:rPr>
                                  </w:pPr>
                                  <w:r>
                                    <w:rPr>
                                      <w:lang w:val="ru-RU"/>
                                    </w:rPr>
                                    <w:t>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Поле 8" o:spid="_x0000_s1027" type="#_x0000_t202" style="position:absolute;left:0;text-align:left;margin-left:285.75pt;margin-top:208.7pt;width:79.5pt;height:14.2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" stroked="f" strokeweight=".5pt">
                      <v:textbox inset="0,0,0,0">
                        <w:txbxContent>
                          <w:p w:rsidR="00BA382F" w:rsidRPr="00E84874" w:rsidRDefault="00BA382F">
                            <w:pPr>
                              <w:rPr>
                                <w:lang w:val="ru-RU"/>
                              </w:rPr>
                            </w:pPr>
                            <w:r>
                              <w:rPr>
                                <w:lang w:val="ru-RU"/>
                              </w:rPr>
                              <w:t>4</w:t>
                            </w:r>
                          </w:p>
                        </w:txbxContent>
                      </v:textbox>
                    </v:shape>
                  </w:pict>
                </mc:Fallback>
              </mc:AlternateContent>
            </w:r>
            <w:r w:rsidR="00E84874">
              <w:rPr>
                <w:b w:val="0"/>
                <w:bCs w:val="0"/>
                <w:noProof/>
                <w:szCs w:val="24"/>
                <w:lang w:eastAsia="ru-RU"/>
              </w:rPr>
              <mc:AlternateContent>
                <mc:Choice Requires="wps">
                  <w:drawing>
                    <wp:anchor distT="0" distB="0" distL="114300" distR="114300" simplePos="0" relativeHeight="251662336" behindDoc="0" locked="0" layoutInCell="1" allowOverlap="1" wp14:anchorId="79027678" wp14:editId="6E87DEE3">
                      <wp:simplePos x="0" y="0"/>
                      <wp:positionH relativeFrom="column">
                        <wp:posOffset>3629040</wp:posOffset>
                      </wp:positionH>
                      <wp:positionV relativeFrom="paragraph">
                        <wp:posOffset>2267880</wp:posOffset>
                      </wp:positionV>
                      <wp:extent cx="1010093" cy="202019"/>
                      <wp:effectExtent l="0" t="0" r="0" b="7620"/>
                      <wp:wrapNone/>
                      <wp:docPr id="7" name="Поле 7"/>
                      <wp:cNvGraphicFramePr/>
                      <a:graphic xmlns:a="http://schemas.openxmlformats.org/drawingml/2006/main">
                        <a:graphicData uri="http://schemas.microsoft.com/office/word/2010/wordprocessingShape">
                          <wps:wsp>
                            <wps:cNvSpPr txBox="1"/>
                            <wps:spPr bwMode="auto">
                              <a:xfrm>
                                <a:off x="0" y="0"/>
                                <a:ext cx="1010093" cy="202019"/>
                              </a:xfrm>
                              <a:prstGeom prst="rect">
                                <a:avLst/>
                              </a:prstGeom>
                              <a:solidFill>
                                <a:srgbClr val="FFFFFF"/>
                              </a:solidFill>
                              <a:ln w="6350">
                                <a:noFill/>
                              </a:ln>
                            </wps:spPr>
                            <wps:txbx>
                              <w:txbxContent>
                                <w:p w:rsidR="00BA382F" w:rsidRPr="00E84874" w:rsidRDefault="00BA382F">
                                  <w:pPr>
                                    <w:rPr>
                                      <w:lang w:val="ru-RU"/>
                                    </w:rPr>
                                  </w:pPr>
                                  <w:r>
                                    <w:rPr>
                                      <w:lang w:val="ru-RU"/>
                                    </w:rPr>
                                    <w:t>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Поле 7" o:spid="_x0000_s1028" type="#_x0000_t202" style="position:absolute;left:0;text-align:left;margin-left:285.75pt;margin-top:178.55pt;width:79.55pt;height:15.9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" stroked="f" strokeweight=".5pt">
                      <v:textbox inset="0,0,0,0">
                        <w:txbxContent>
                          <w:p w:rsidR="00BA382F" w:rsidRPr="00E84874" w:rsidRDefault="00BA382F">
                            <w:pPr>
                              <w:rPr>
                                <w:lang w:val="ru-RU"/>
                              </w:rPr>
                            </w:pPr>
                            <w:r>
                              <w:rPr>
                                <w:lang w:val="ru-RU"/>
                              </w:rPr>
                              <w:t>3</w:t>
                            </w:r>
                          </w:p>
                        </w:txbxContent>
                      </v:textbox>
                    </v:shape>
                  </w:pict>
                </mc:Fallback>
              </mc:AlternateContent>
            </w:r>
            <w:r w:rsidR="00D91385">
              <w:rPr>
                <w:b w:val="0"/>
                <w:bCs w:val="0"/>
                <w:noProof/>
                <w:szCs w:val="24"/>
                <w:lang w:eastAsia="ru-RU"/>
              </w:rPr>
              <mc:AlternateContent>
                <mc:Choice Requires="wps">
                  <w:drawing>
                    <wp:anchor distT="0" distB="0" distL="114300" distR="114300" simplePos="0" relativeHeight="251661312" behindDoc="0" locked="0" layoutInCell="1" allowOverlap="1" wp14:anchorId="6D7EB00F" wp14:editId="30352A8F">
                      <wp:simplePos x="0" y="0"/>
                      <wp:positionH relativeFrom="column">
                        <wp:posOffset>3629040</wp:posOffset>
                      </wp:positionH>
                      <wp:positionV relativeFrom="paragraph">
                        <wp:posOffset>1800048</wp:posOffset>
                      </wp:positionV>
                      <wp:extent cx="850604" cy="223284"/>
                      <wp:effectExtent l="0" t="0" r="6985" b="5715"/>
                      <wp:wrapNone/>
                      <wp:docPr id="6" name="Поле 6"/>
                      <wp:cNvGraphicFramePr/>
                      <a:graphic xmlns:a="http://schemas.openxmlformats.org/drawingml/2006/main">
                        <a:graphicData uri="http://schemas.microsoft.com/office/word/2010/wordprocessingShape">
                          <wps:wsp>
                            <wps:cNvSpPr txBox="1"/>
                            <wps:spPr bwMode="auto">
                              <a:xfrm>
                                <a:off x="0" y="0"/>
                                <a:ext cx="850604" cy="223284"/>
                              </a:xfrm>
                              <a:prstGeom prst="rect">
                                <a:avLst/>
                              </a:prstGeom>
                              <a:solidFill>
                                <a:srgbClr val="FFFFFF"/>
                              </a:solidFill>
                              <a:ln w="6350">
                                <a:noFill/>
                              </a:ln>
                            </wps:spPr>
                            <wps:txbx>
                              <w:txbxContent>
                                <w:p w:rsidR="00BA382F" w:rsidRPr="00D91385" w:rsidRDefault="00BA382F">
                                  <w:pPr>
                                    <w:rPr>
                                      <w:lang w:val="ru-RU"/>
                                    </w:rPr>
                                  </w:pPr>
                                  <w:r>
                                    <w:rPr>
                                      <w:lang w:val="ru-RU"/>
                                    </w:rPr>
                                    <w:t>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Поле 6" o:spid="_x0000_s1029" type="#_x0000_t202" style="position:absolute;left:0;text-align:left;margin-left:285.75pt;margin-top:141.75pt;width:67pt;height:17.6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" stroked="f" strokeweight=".5pt">
                      <v:textbox inset="0,0,0,0">
                        <w:txbxContent>
                          <w:p w:rsidR="00BA382F" w:rsidRPr="00D91385" w:rsidRDefault="00BA382F">
                            <w:pPr>
                              <w:rPr>
                                <w:lang w:val="ru-RU"/>
                              </w:rPr>
                            </w:pPr>
                            <w:r>
                              <w:rPr>
                                <w:lang w:val="ru-RU"/>
                              </w:rPr>
                              <w:t>2</w:t>
                            </w:r>
                          </w:p>
                        </w:txbxContent>
                      </v:textbox>
                    </v:shape>
                  </w:pict>
                </mc:Fallback>
              </mc:AlternateContent>
            </w:r>
            <w:r w:rsidR="00D91385">
              <w:rPr>
                <w:b w:val="0"/>
                <w:bCs w:val="0"/>
                <w:noProof/>
                <w:szCs w:val="24"/>
                <w:lang w:eastAsia="ru-RU"/>
              </w:rPr>
              <mc:AlternateContent>
                <mc:Choice Requires="wps">
                  <w:drawing>
                    <wp:anchor distT="0" distB="0" distL="114300" distR="114300" simplePos="0" relativeHeight="251660288" behindDoc="0" locked="0" layoutInCell="1" allowOverlap="1" wp14:anchorId="02AE7437" wp14:editId="79AD014C">
                      <wp:simplePos x="0" y="0"/>
                      <wp:positionH relativeFrom="column">
                        <wp:posOffset>3512082</wp:posOffset>
                      </wp:positionH>
                      <wp:positionV relativeFrom="paragraph">
                        <wp:posOffset>885648</wp:posOffset>
                      </wp:positionV>
                      <wp:extent cx="1754372" cy="255181"/>
                      <wp:effectExtent l="0" t="0" r="0" b="0"/>
                      <wp:wrapNone/>
                      <wp:docPr id="4" name="Поле 4"/>
                      <wp:cNvGraphicFramePr/>
                      <a:graphic xmlns:a="http://schemas.openxmlformats.org/drawingml/2006/main">
                        <a:graphicData uri="http://schemas.microsoft.com/office/word/2010/wordprocessingShape">
                          <wps:wsp>
                            <wps:cNvSpPr txBox="1"/>
                            <wps:spPr bwMode="auto">
                              <a:xfrm>
                                <a:off x="0" y="0"/>
                                <a:ext cx="1754372" cy="255181"/>
                              </a:xfrm>
                              <a:prstGeom prst="rect">
                                <a:avLst/>
                              </a:prstGeom>
                              <a:solidFill>
                                <a:srgbClr val="FFFFFF"/>
                              </a:solidFill>
                              <a:ln w="9525">
                                <a:noFill/>
                                <a:miter lim="800000"/>
                              </a:ln>
                            </wps:spPr>
                            <wps:txbx>
                              <w:txbxContent>
                                <w:p w:rsidR="00BA382F" w:rsidRPr="00D91385" w:rsidRDefault="00BA382F">
                                  <w:pPr>
                                    <w:rPr>
                                      <w:lang w:val="ru-RU"/>
                                    </w:rPr>
                                  </w:pPr>
                                  <w:r>
                                    <w:rPr>
                                      <w:lang w:val="ru-RU"/>
                                    </w:rPr>
                                    <w:t>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Поле 4" o:spid="_x0000_s1030" type="#_x0000_t202" style="position:absolute;left:0;text-align:left;margin-left:276.55pt;margin-top:69.75pt;width:138.15pt;height:20.1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" stroked="f">
                      <v:textbox inset="0,0,0,0">
                        <w:txbxContent>
                          <w:p w:rsidR="00BA382F" w:rsidRPr="00D91385" w:rsidRDefault="00BA382F">
                            <w:pPr>
                              <w:rPr>
                                <w:lang w:val="ru-RU"/>
                              </w:rPr>
                            </w:pPr>
                            <w:r>
                              <w:rPr>
                                <w:lang w:val="ru-RU"/>
                              </w:rPr>
                              <w:t>1</w:t>
                            </w:r>
                          </w:p>
                        </w:txbxContent>
                      </v:textbox>
                    </v:shape>
                  </w:pict>
                </mc:Fallback>
              </mc:AlternateContent>
            </w:r>
            <w:r w:rsidR="00D17DF6">
              <w:rPr>
                <w:b w:val="0"/>
                <w:bCs w:val="0"/>
                <w:noProof/>
                <w:szCs w:val="24"/>
                <w:lang w:eastAsia="ru-RU"/>
              </w:rPr>
              <w:drawing>
                <wp:inline distT="0" distB="0" distL="0" distR="0" wp14:anchorId="7D17BDF7" wp14:editId="12DF9928">
                  <wp:extent cx="4784652" cy="4194774"/>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84912" cy="4195002"/>
                          </a:xfrm>
                          <a:prstGeom prst="rect">
                            <a:avLst/>
                          </a:prstGeom>
                          <a:noFill/>
                          <a:ln>
                            <a:noFill/>
                          </a:ln>
                        </pic:spPr>
                      </pic:pic>
                    </a:graphicData>
                  </a:graphic>
                </wp:inline>
              </w:drawing>
            </w:r>
          </w:p>
        </w:tc>
      </w:tr>
      <w:tr w:rsidR="00D17DF6" w:rsidRPr="00867EEE" w:rsidTr="00D17DF6">
        <w:tc>
          <w:tcPr>
            <w:tcW w:w="9854" w:type="dxa"/>
          </w:tcPr>
          <w:p w:rsidR="00D17DF6" w:rsidRDefault="00E84874" w:rsidP="00D17DF6">
            <w:pPr>
              <w:pStyle w:val="11"/>
              <w:spacing w:before="0" w:after="0"/>
              <w:ind w:firstLine="0"/>
              <w:rPr>
                <w:b w:val="0"/>
                <w:bCs w:val="0"/>
                <w:szCs w:val="24"/>
              </w:rPr>
            </w:pPr>
            <w:r>
              <w:rPr>
                <w:b w:val="0"/>
                <w:bCs w:val="0"/>
                <w:szCs w:val="24"/>
              </w:rPr>
              <w:t>1 – термометр для измерения анилиновой точки; 2 – пробки; 3 – испытательная пробирка; 4 – пробирка-муфта; 5 – гибкая проволочная мешалка</w:t>
            </w:r>
          </w:p>
        </w:tc>
      </w:tr>
      <w:tr w:rsidR="00E84874" w:rsidRPr="00867EEE" w:rsidTr="00D17DF6">
        <w:tc>
          <w:tcPr>
            <w:tcW w:w="9854" w:type="dxa"/>
          </w:tcPr>
          <w:p w:rsidR="00E84874" w:rsidRDefault="00E84874" w:rsidP="00A53AF7">
            <w:pPr>
              <w:pStyle w:val="11"/>
              <w:spacing w:before="120" w:after="0"/>
              <w:ind w:firstLine="0"/>
              <w:jc w:val="center"/>
              <w:rPr>
                <w:b w:val="0"/>
                <w:bCs w:val="0"/>
                <w:szCs w:val="24"/>
              </w:rPr>
            </w:pPr>
            <w:r>
              <w:rPr>
                <w:b w:val="0"/>
                <w:bCs w:val="0"/>
                <w:szCs w:val="24"/>
              </w:rPr>
              <w:t xml:space="preserve">Рисунок 1 </w:t>
            </w:r>
            <w:r w:rsidR="00750E95">
              <w:rPr>
                <w:b w:val="0"/>
                <w:bCs w:val="0"/>
                <w:szCs w:val="24"/>
              </w:rPr>
              <w:t>– Аппарат</w:t>
            </w:r>
            <w:r w:rsidR="00004FDD">
              <w:rPr>
                <w:b w:val="0"/>
                <w:bCs w:val="0"/>
                <w:szCs w:val="24"/>
              </w:rPr>
              <w:t>ура</w:t>
            </w:r>
            <w:r w:rsidR="00750E95">
              <w:rPr>
                <w:b w:val="0"/>
                <w:bCs w:val="0"/>
                <w:szCs w:val="24"/>
              </w:rPr>
              <w:t xml:space="preserve"> для определения анилиновой точки</w:t>
            </w:r>
          </w:p>
        </w:tc>
      </w:tr>
    </w:tbl>
    <w:p w:rsidR="00AC1FB1" w:rsidRDefault="00AC1FB1" w:rsidP="00D17DF6">
      <w:pPr>
        <w:pStyle w:val="11"/>
        <w:spacing w:before="0" w:after="0"/>
        <w:ind w:firstLine="0"/>
        <w:rPr>
          <w:b w:val="0"/>
          <w:bCs w:val="0"/>
          <w:szCs w:val="24"/>
        </w:rPr>
      </w:pPr>
      <w:r>
        <w:rPr>
          <w:b w:val="0"/>
          <w:bCs w:val="0"/>
          <w:szCs w:val="24"/>
        </w:rPr>
        <w:t xml:space="preserve">  </w:t>
      </w:r>
      <w:r w:rsidR="001220A9">
        <w:rPr>
          <w:b w:val="0"/>
          <w:bCs w:val="0"/>
          <w:szCs w:val="24"/>
        </w:rPr>
        <w:t xml:space="preserve"> </w:t>
      </w:r>
    </w:p>
    <w:p w:rsidR="00AC1FB1" w:rsidRDefault="00AC1FB1">
      <w:pPr>
        <w:pStyle w:val="11"/>
        <w:spacing w:before="0" w:after="0"/>
        <w:rPr>
          <w:b w:val="0"/>
          <w:bCs w:val="0"/>
          <w:szCs w:val="24"/>
        </w:rPr>
      </w:pPr>
    </w:p>
    <w:p w:rsidR="00AC1FB1" w:rsidRDefault="00AC1FB1">
      <w:pPr>
        <w:pStyle w:val="11"/>
        <w:spacing w:before="0" w:after="0"/>
        <w:rPr>
          <w:b w:val="0"/>
          <w:bCs w:val="0"/>
          <w:szCs w:val="24"/>
        </w:rPr>
      </w:pPr>
    </w:p>
    <w:p w:rsidR="00AC1FB1" w:rsidRDefault="00AC1FB1">
      <w:pPr>
        <w:pStyle w:val="11"/>
        <w:spacing w:before="0" w:after="0"/>
        <w:rPr>
          <w:b w:val="0"/>
          <w:bCs w:val="0"/>
          <w:szCs w:val="24"/>
        </w:rPr>
      </w:pPr>
    </w:p>
    <w:p w:rsidR="00AC1FB1" w:rsidRDefault="00AC1FB1">
      <w:pPr>
        <w:pStyle w:val="11"/>
        <w:spacing w:before="0" w:after="0"/>
        <w:rPr>
          <w:b w:val="0"/>
          <w:bCs w:val="0"/>
          <w:szCs w:val="24"/>
        </w:rPr>
      </w:pPr>
    </w:p>
    <w:p w:rsidR="00AC1FB1" w:rsidRDefault="00AC1FB1">
      <w:pPr>
        <w:pStyle w:val="11"/>
        <w:spacing w:before="0" w:after="0"/>
        <w:rPr>
          <w:b w:val="0"/>
          <w:bCs w:val="0"/>
          <w:szCs w:val="24"/>
        </w:rPr>
      </w:pPr>
    </w:p>
    <w:p w:rsidR="00F4062E" w:rsidRDefault="00F4062E">
      <w:pPr>
        <w:rPr>
          <w:rFonts w:cs="Arial"/>
          <w:bCs/>
          <w:kern w:val="36"/>
          <w:szCs w:val="28"/>
          <w:lang w:val="ru-RU" w:eastAsia="ru-RU"/>
        </w:rPr>
      </w:pPr>
      <w:r w:rsidRPr="000E729B">
        <w:rPr>
          <w:b/>
          <w:kern w:val="36"/>
          <w:lang w:val="ru-RU" w:eastAsia="ru-RU"/>
        </w:rPr>
        <w:br w:type="page"/>
      </w:r>
    </w:p>
    <w:p w:rsidR="00B03E14" w:rsidRDefault="00B03E14" w:rsidP="00B03E14">
      <w:pPr>
        <w:pStyle w:val="1"/>
      </w:pPr>
      <w:bookmarkStart w:id="63" w:name="_Toc5907023"/>
      <w:bookmarkStart w:id="64" w:name="_Toc8059272"/>
      <w:bookmarkStart w:id="65" w:name="_Toc23347809"/>
      <w:r>
        <w:lastRenderedPageBreak/>
        <w:t xml:space="preserve">6 </w:t>
      </w:r>
      <w:bookmarkEnd w:id="63"/>
      <w:bookmarkEnd w:id="64"/>
      <w:r>
        <w:t>Реактивы и материалы</w:t>
      </w:r>
      <w:bookmarkEnd w:id="65"/>
    </w:p>
    <w:p w:rsidR="00B03E14" w:rsidRDefault="00B03E14" w:rsidP="00B03E14">
      <w:pPr>
        <w:pStyle w:val="11"/>
        <w:spacing w:before="0" w:after="0"/>
        <w:rPr>
          <w:b w:val="0"/>
          <w:bCs w:val="0"/>
          <w:szCs w:val="24"/>
        </w:rPr>
      </w:pPr>
      <w:r>
        <w:rPr>
          <w:b w:val="0"/>
          <w:bCs w:val="0"/>
          <w:szCs w:val="24"/>
        </w:rPr>
        <w:t xml:space="preserve">6.1 Анилин свежеперегнанный, </w:t>
      </w:r>
      <w:proofErr w:type="spellStart"/>
      <w:r>
        <w:rPr>
          <w:b w:val="0"/>
          <w:bCs w:val="0"/>
          <w:szCs w:val="24"/>
        </w:rPr>
        <w:t>ч.д.а</w:t>
      </w:r>
      <w:proofErr w:type="spellEnd"/>
      <w:r>
        <w:rPr>
          <w:b w:val="0"/>
          <w:bCs w:val="0"/>
          <w:szCs w:val="24"/>
        </w:rPr>
        <w:t>. или ч. по ГОСТ 5819.</w:t>
      </w:r>
    </w:p>
    <w:p w:rsidR="00B03E14" w:rsidRDefault="00B03E14" w:rsidP="00B03E14">
      <w:pPr>
        <w:pStyle w:val="11"/>
        <w:spacing w:before="0" w:after="0"/>
        <w:rPr>
          <w:b w:val="0"/>
          <w:bCs w:val="0"/>
          <w:szCs w:val="24"/>
        </w:rPr>
      </w:pPr>
      <w:r>
        <w:rPr>
          <w:b w:val="0"/>
          <w:bCs w:val="0"/>
          <w:szCs w:val="24"/>
        </w:rPr>
        <w:t>6.2 Гептан нормальный эталонный по ГОСТ 25828.</w:t>
      </w:r>
    </w:p>
    <w:p w:rsidR="00B03E14" w:rsidRDefault="00B03E14" w:rsidP="00B03E14">
      <w:pPr>
        <w:pStyle w:val="11"/>
        <w:spacing w:before="0" w:after="0"/>
        <w:rPr>
          <w:b w:val="0"/>
          <w:bCs w:val="0"/>
          <w:szCs w:val="24"/>
        </w:rPr>
      </w:pPr>
      <w:r>
        <w:rPr>
          <w:b w:val="0"/>
          <w:bCs w:val="0"/>
          <w:szCs w:val="24"/>
        </w:rPr>
        <w:t>6.3 Натрий сернокислый безводный по ГОСТ 4166 или кальций сернокислый безводный.</w:t>
      </w:r>
    </w:p>
    <w:p w:rsidR="00B03E14" w:rsidRDefault="00B03E14" w:rsidP="00B03E14">
      <w:pPr>
        <w:pStyle w:val="11"/>
        <w:spacing w:before="0" w:after="0"/>
        <w:rPr>
          <w:b w:val="0"/>
          <w:bCs w:val="0"/>
          <w:szCs w:val="24"/>
        </w:rPr>
      </w:pPr>
      <w:r>
        <w:rPr>
          <w:b w:val="0"/>
          <w:bCs w:val="0"/>
          <w:szCs w:val="24"/>
        </w:rPr>
        <w:t>6.4 Натрия гидроокись по ГОСТ 4328 или калия гидроокись по ГОСТ 24363.</w:t>
      </w:r>
    </w:p>
    <w:p w:rsidR="00B03E14" w:rsidRDefault="00B03E14" w:rsidP="00B03E14">
      <w:pPr>
        <w:pStyle w:val="11"/>
        <w:spacing w:before="0" w:after="0"/>
        <w:rPr>
          <w:b w:val="0"/>
          <w:bCs w:val="0"/>
          <w:szCs w:val="24"/>
        </w:rPr>
      </w:pPr>
      <w:r>
        <w:rPr>
          <w:b w:val="0"/>
          <w:bCs w:val="0"/>
          <w:szCs w:val="24"/>
        </w:rPr>
        <w:t xml:space="preserve">6.5 Кислота серная, </w:t>
      </w:r>
      <w:proofErr w:type="spellStart"/>
      <w:r>
        <w:rPr>
          <w:b w:val="0"/>
          <w:bCs w:val="0"/>
          <w:szCs w:val="24"/>
        </w:rPr>
        <w:t>х.ч</w:t>
      </w:r>
      <w:proofErr w:type="spellEnd"/>
      <w:r>
        <w:rPr>
          <w:b w:val="0"/>
          <w:bCs w:val="0"/>
          <w:szCs w:val="24"/>
        </w:rPr>
        <w:t xml:space="preserve">. или </w:t>
      </w:r>
      <w:proofErr w:type="spellStart"/>
      <w:r>
        <w:rPr>
          <w:b w:val="0"/>
          <w:bCs w:val="0"/>
          <w:szCs w:val="24"/>
        </w:rPr>
        <w:t>ч.д.а</w:t>
      </w:r>
      <w:proofErr w:type="spellEnd"/>
      <w:r>
        <w:rPr>
          <w:b w:val="0"/>
          <w:bCs w:val="0"/>
          <w:szCs w:val="24"/>
        </w:rPr>
        <w:t>., по ГОСТ 4204.</w:t>
      </w:r>
    </w:p>
    <w:p w:rsidR="00B03E14" w:rsidRDefault="00B03E14" w:rsidP="00B03E14">
      <w:pPr>
        <w:pStyle w:val="11"/>
        <w:spacing w:before="0" w:after="0"/>
        <w:rPr>
          <w:b w:val="0"/>
          <w:bCs w:val="0"/>
          <w:szCs w:val="24"/>
        </w:rPr>
      </w:pPr>
      <w:r>
        <w:rPr>
          <w:b w:val="0"/>
          <w:bCs w:val="0"/>
          <w:szCs w:val="24"/>
        </w:rPr>
        <w:t>6.6 Спирт этиловый ректификованный технический по ГОСТ 18300</w:t>
      </w:r>
      <w:r w:rsidRPr="00D91951">
        <w:rPr>
          <w:b w:val="0"/>
          <w:bCs w:val="0"/>
          <w:szCs w:val="24"/>
          <w:vertAlign w:val="superscript"/>
        </w:rPr>
        <w:t>2</w:t>
      </w:r>
      <w:r>
        <w:rPr>
          <w:b w:val="0"/>
          <w:bCs w:val="0"/>
          <w:szCs w:val="24"/>
        </w:rPr>
        <w:t xml:space="preserve">. </w:t>
      </w:r>
    </w:p>
    <w:p w:rsidR="00B03E14" w:rsidRDefault="00B03E14" w:rsidP="00B03E14">
      <w:pPr>
        <w:pStyle w:val="11"/>
        <w:spacing w:before="0" w:after="0"/>
        <w:rPr>
          <w:b w:val="0"/>
          <w:bCs w:val="0"/>
          <w:szCs w:val="24"/>
        </w:rPr>
      </w:pPr>
      <w:r>
        <w:rPr>
          <w:b w:val="0"/>
          <w:bCs w:val="0"/>
          <w:szCs w:val="24"/>
        </w:rPr>
        <w:t>6.7 Формалин технический, 40%-</w:t>
      </w:r>
      <w:proofErr w:type="spellStart"/>
      <w:r>
        <w:rPr>
          <w:b w:val="0"/>
          <w:bCs w:val="0"/>
          <w:szCs w:val="24"/>
        </w:rPr>
        <w:t>ный</w:t>
      </w:r>
      <w:proofErr w:type="spellEnd"/>
      <w:r>
        <w:rPr>
          <w:b w:val="0"/>
          <w:bCs w:val="0"/>
          <w:szCs w:val="24"/>
        </w:rPr>
        <w:t xml:space="preserve"> водный раствор, по ГОСТ 1625.</w:t>
      </w:r>
    </w:p>
    <w:p w:rsidR="00B03E14" w:rsidRDefault="00B03E14" w:rsidP="00B03E14">
      <w:pPr>
        <w:pStyle w:val="11"/>
        <w:spacing w:before="0" w:after="0"/>
        <w:rPr>
          <w:b w:val="0"/>
          <w:bCs w:val="0"/>
          <w:szCs w:val="24"/>
        </w:rPr>
      </w:pPr>
      <w:r>
        <w:rPr>
          <w:b w:val="0"/>
          <w:bCs w:val="0"/>
          <w:szCs w:val="24"/>
        </w:rPr>
        <w:t>6.8 Силикагель технический марки АСКГ по ГОСТ 3956.</w:t>
      </w:r>
    </w:p>
    <w:p w:rsidR="00B03E14" w:rsidRDefault="00B03E14" w:rsidP="00B03E14">
      <w:pPr>
        <w:pStyle w:val="11"/>
        <w:spacing w:before="0" w:after="0"/>
        <w:rPr>
          <w:b w:val="0"/>
          <w:bCs w:val="0"/>
          <w:szCs w:val="24"/>
        </w:rPr>
      </w:pPr>
      <w:r>
        <w:rPr>
          <w:b w:val="0"/>
          <w:bCs w:val="0"/>
          <w:szCs w:val="24"/>
        </w:rPr>
        <w:t xml:space="preserve">6.9 </w:t>
      </w:r>
      <w:proofErr w:type="gramStart"/>
      <w:r>
        <w:rPr>
          <w:b w:val="0"/>
          <w:bCs w:val="0"/>
          <w:szCs w:val="24"/>
        </w:rPr>
        <w:t>Вода</w:t>
      </w:r>
      <w:proofErr w:type="gramEnd"/>
      <w:r>
        <w:rPr>
          <w:b w:val="0"/>
          <w:bCs w:val="0"/>
          <w:szCs w:val="24"/>
        </w:rPr>
        <w:t xml:space="preserve"> дистиллированная по ГОСТ 6709</w:t>
      </w:r>
      <w:r w:rsidRPr="00D91951">
        <w:rPr>
          <w:b w:val="0"/>
          <w:bCs w:val="0"/>
          <w:szCs w:val="24"/>
          <w:vertAlign w:val="superscript"/>
        </w:rPr>
        <w:t>1</w:t>
      </w:r>
      <w:r>
        <w:rPr>
          <w:b w:val="0"/>
          <w:bCs w:val="0"/>
          <w:szCs w:val="24"/>
        </w:rPr>
        <w:t xml:space="preserve">.  </w:t>
      </w:r>
    </w:p>
    <w:p w:rsidR="00B03E14" w:rsidRDefault="00B03E14" w:rsidP="00B03E14">
      <w:pPr>
        <w:pStyle w:val="11"/>
        <w:spacing w:before="0" w:after="0"/>
        <w:rPr>
          <w:b w:val="0"/>
          <w:bCs w:val="0"/>
          <w:szCs w:val="24"/>
        </w:rPr>
      </w:pPr>
      <w:r>
        <w:rPr>
          <w:b w:val="0"/>
          <w:bCs w:val="0"/>
          <w:szCs w:val="24"/>
        </w:rPr>
        <w:t>6.10 Вата стеклянная по ГОСТ 10727.</w:t>
      </w:r>
    </w:p>
    <w:p w:rsidR="00B03E14" w:rsidRDefault="00B03E14" w:rsidP="00B03E14">
      <w:pPr>
        <w:pStyle w:val="11"/>
        <w:spacing w:before="0" w:after="0"/>
        <w:rPr>
          <w:b w:val="0"/>
          <w:bCs w:val="0"/>
          <w:szCs w:val="24"/>
        </w:rPr>
      </w:pPr>
      <w:r>
        <w:rPr>
          <w:b w:val="0"/>
          <w:bCs w:val="0"/>
          <w:szCs w:val="24"/>
        </w:rPr>
        <w:t>6.11 Бумага фильтровальная по ГОСТ 12026.</w:t>
      </w:r>
    </w:p>
    <w:p w:rsidR="00B03E14" w:rsidRDefault="00B03E14" w:rsidP="00B03E14">
      <w:pPr>
        <w:pStyle w:val="11"/>
        <w:spacing w:before="0" w:after="0"/>
        <w:rPr>
          <w:b w:val="0"/>
          <w:bCs w:val="0"/>
          <w:szCs w:val="24"/>
        </w:rPr>
      </w:pPr>
      <w:r>
        <w:rPr>
          <w:b w:val="0"/>
          <w:bCs w:val="0"/>
          <w:szCs w:val="24"/>
        </w:rPr>
        <w:t>6.12</w:t>
      </w:r>
      <w:proofErr w:type="gramStart"/>
      <w:r>
        <w:rPr>
          <w:b w:val="0"/>
          <w:bCs w:val="0"/>
          <w:szCs w:val="24"/>
        </w:rPr>
        <w:t xml:space="preserve"> Д</w:t>
      </w:r>
      <w:proofErr w:type="gramEnd"/>
      <w:r>
        <w:rPr>
          <w:b w:val="0"/>
          <w:bCs w:val="0"/>
          <w:szCs w:val="24"/>
        </w:rPr>
        <w:t xml:space="preserve">опускается использовать реактивы квалификации не ниже указанной в настоящем стандарте и обеспечивающие получение результатов с точностью в соответствии с разделом 11.    </w:t>
      </w:r>
    </w:p>
    <w:p w:rsidR="00876F51" w:rsidRDefault="00FB5B02" w:rsidP="00876F51">
      <w:pPr>
        <w:pStyle w:val="1"/>
      </w:pPr>
      <w:bookmarkStart w:id="66" w:name="_Toc23347811"/>
      <w:r>
        <w:t>7</w:t>
      </w:r>
      <w:r w:rsidR="00876F51">
        <w:t xml:space="preserve"> Отбор проб</w:t>
      </w:r>
      <w:bookmarkEnd w:id="66"/>
    </w:p>
    <w:p w:rsidR="00876F51" w:rsidRDefault="00876F51" w:rsidP="00876F51">
      <w:pPr>
        <w:pStyle w:val="11"/>
        <w:spacing w:before="0" w:after="0"/>
        <w:rPr>
          <w:b w:val="0"/>
          <w:bCs w:val="0"/>
          <w:szCs w:val="24"/>
        </w:rPr>
      </w:pPr>
      <w:r>
        <w:rPr>
          <w:b w:val="0"/>
          <w:bCs w:val="0"/>
          <w:szCs w:val="24"/>
        </w:rPr>
        <w:t xml:space="preserve">Пробы отбирают по ГОСТ 2517 </w:t>
      </w:r>
      <w:r w:rsidR="00D3131A">
        <w:rPr>
          <w:b w:val="0"/>
          <w:bCs w:val="0"/>
          <w:szCs w:val="24"/>
        </w:rPr>
        <w:t xml:space="preserve">или ГОСТ 31873 </w:t>
      </w:r>
      <w:r>
        <w:rPr>
          <w:b w:val="0"/>
          <w:bCs w:val="0"/>
          <w:szCs w:val="24"/>
        </w:rPr>
        <w:t xml:space="preserve">или аналогичным национальным стандартам. </w:t>
      </w:r>
    </w:p>
    <w:p w:rsidR="00BF54E6" w:rsidRDefault="00BF54E6" w:rsidP="00BF54E6">
      <w:pPr>
        <w:pStyle w:val="1"/>
      </w:pPr>
      <w:bookmarkStart w:id="67" w:name="_Toc23347812"/>
      <w:r>
        <w:t>8 Подготовка к испытанию</w:t>
      </w:r>
      <w:bookmarkEnd w:id="67"/>
    </w:p>
    <w:p w:rsidR="00C96B02" w:rsidRDefault="00BF54E6" w:rsidP="00BF54E6">
      <w:pPr>
        <w:pStyle w:val="11"/>
        <w:spacing w:before="0" w:after="0"/>
        <w:rPr>
          <w:b w:val="0"/>
          <w:bCs w:val="0"/>
          <w:szCs w:val="24"/>
        </w:rPr>
      </w:pPr>
      <w:r>
        <w:rPr>
          <w:b w:val="0"/>
          <w:bCs w:val="0"/>
          <w:szCs w:val="24"/>
        </w:rPr>
        <w:t>8.1</w:t>
      </w:r>
      <w:proofErr w:type="gramStart"/>
      <w:r>
        <w:rPr>
          <w:b w:val="0"/>
          <w:bCs w:val="0"/>
          <w:szCs w:val="24"/>
        </w:rPr>
        <w:t xml:space="preserve"> </w:t>
      </w:r>
      <w:r w:rsidR="00C96B02">
        <w:rPr>
          <w:b w:val="0"/>
          <w:bCs w:val="0"/>
          <w:szCs w:val="24"/>
        </w:rPr>
        <w:t>В</w:t>
      </w:r>
      <w:proofErr w:type="gramEnd"/>
      <w:r w:rsidR="00C96B02">
        <w:rPr>
          <w:b w:val="0"/>
          <w:bCs w:val="0"/>
          <w:szCs w:val="24"/>
        </w:rPr>
        <w:t xml:space="preserve">ысушивают анилин аналитического качества над гранулами гидроокиси калия или гидроокиси натрия, </w:t>
      </w:r>
      <w:r>
        <w:rPr>
          <w:b w:val="0"/>
          <w:bCs w:val="0"/>
          <w:szCs w:val="24"/>
        </w:rPr>
        <w:t>декантируют и перегоняют</w:t>
      </w:r>
      <w:r w:rsidR="00C96B02">
        <w:rPr>
          <w:b w:val="0"/>
          <w:bCs w:val="0"/>
          <w:szCs w:val="24"/>
        </w:rPr>
        <w:t xml:space="preserve"> в день использования, исключая первые и последние 10 </w:t>
      </w:r>
      <w:r>
        <w:rPr>
          <w:b w:val="0"/>
          <w:bCs w:val="0"/>
          <w:szCs w:val="24"/>
        </w:rPr>
        <w:t>% дистиллята.</w:t>
      </w:r>
      <w:r w:rsidR="00C96B02">
        <w:rPr>
          <w:b w:val="0"/>
          <w:bCs w:val="0"/>
          <w:szCs w:val="24"/>
        </w:rPr>
        <w:t xml:space="preserve"> Анилиновая точка приготовленного таким способом анилина должна равняться (69,3 ± 0,2) </w:t>
      </w:r>
      <w:r w:rsidR="00C96B02">
        <w:rPr>
          <w:b w:val="0"/>
          <w:bCs w:val="0"/>
          <w:szCs w:val="24"/>
        </w:rPr>
        <w:sym w:font="Symbol" w:char="F0B0"/>
      </w:r>
      <w:r w:rsidR="00C96B02">
        <w:rPr>
          <w:b w:val="0"/>
          <w:bCs w:val="0"/>
          <w:szCs w:val="24"/>
        </w:rPr>
        <w:t xml:space="preserve">С. Анилиновую точку устанавливают по среднему значению результатов двух независимых испытаний, проведенных при температурах, отличающихся друг от друга не более чем на 0,1 </w:t>
      </w:r>
      <w:r w:rsidR="00C96B02">
        <w:rPr>
          <w:b w:val="0"/>
          <w:bCs w:val="0"/>
          <w:szCs w:val="24"/>
        </w:rPr>
        <w:sym w:font="Symbol" w:char="F0B0"/>
      </w:r>
      <w:proofErr w:type="gramStart"/>
      <w:r w:rsidR="00C96B02">
        <w:rPr>
          <w:b w:val="0"/>
          <w:bCs w:val="0"/>
          <w:szCs w:val="24"/>
        </w:rPr>
        <w:t>С</w:t>
      </w:r>
      <w:proofErr w:type="gramEnd"/>
      <w:r w:rsidR="00C96B02">
        <w:rPr>
          <w:b w:val="0"/>
          <w:bCs w:val="0"/>
          <w:szCs w:val="24"/>
        </w:rPr>
        <w:t xml:space="preserve"> (</w:t>
      </w:r>
      <w:proofErr w:type="gramStart"/>
      <w:r w:rsidR="00C96B02">
        <w:rPr>
          <w:b w:val="0"/>
          <w:bCs w:val="0"/>
          <w:szCs w:val="24"/>
        </w:rPr>
        <w:t>при</w:t>
      </w:r>
      <w:proofErr w:type="gramEnd"/>
      <w:r w:rsidR="00C96B02">
        <w:rPr>
          <w:b w:val="0"/>
          <w:bCs w:val="0"/>
          <w:szCs w:val="24"/>
        </w:rPr>
        <w:t xml:space="preserve"> испытаниях с использованием гептана). </w:t>
      </w:r>
    </w:p>
    <w:p w:rsidR="00C96B02" w:rsidRDefault="00C96B02" w:rsidP="00BF54E6">
      <w:pPr>
        <w:pStyle w:val="11"/>
        <w:spacing w:before="0" w:after="0"/>
        <w:rPr>
          <w:b w:val="0"/>
          <w:bCs w:val="0"/>
          <w:szCs w:val="24"/>
        </w:rPr>
      </w:pPr>
      <w:r>
        <w:rPr>
          <w:b w:val="0"/>
          <w:bCs w:val="0"/>
          <w:szCs w:val="24"/>
        </w:rPr>
        <w:t>8.2</w:t>
      </w:r>
      <w:proofErr w:type="gramStart"/>
      <w:r>
        <w:rPr>
          <w:b w:val="0"/>
          <w:bCs w:val="0"/>
          <w:szCs w:val="24"/>
        </w:rPr>
        <w:t xml:space="preserve"> В</w:t>
      </w:r>
      <w:proofErr w:type="gramEnd"/>
      <w:r>
        <w:rPr>
          <w:b w:val="0"/>
          <w:bCs w:val="0"/>
          <w:szCs w:val="24"/>
        </w:rPr>
        <w:t xml:space="preserve">место перегонки анилина в день его использования можно перегнать анилин, как описано выше, и собрать дистиллят в ампулы. Ампулы затем герметизируют под вакуумом или в сухом азоте и хранят в темном прохладном месте для дальнейшего использования. В любом случае во избежание загрязнения анилина атмосферной влагой необходимо соблюдать строгие меры </w:t>
      </w:r>
      <w:r>
        <w:rPr>
          <w:b w:val="0"/>
          <w:bCs w:val="0"/>
          <w:szCs w:val="24"/>
        </w:rPr>
        <w:lastRenderedPageBreak/>
        <w:t xml:space="preserve">предосторожности. Опыт показывает, что в этих условиях анилин остается в сохранности в течение не менее шести месяцев. </w:t>
      </w:r>
    </w:p>
    <w:p w:rsidR="002771DF" w:rsidRDefault="00C96B02" w:rsidP="00BF54E6">
      <w:pPr>
        <w:pStyle w:val="11"/>
        <w:spacing w:before="0" w:after="0"/>
        <w:rPr>
          <w:b w:val="0"/>
          <w:bCs w:val="0"/>
          <w:szCs w:val="24"/>
        </w:rPr>
      </w:pPr>
      <w:r>
        <w:rPr>
          <w:b w:val="0"/>
          <w:bCs w:val="0"/>
          <w:szCs w:val="24"/>
        </w:rPr>
        <w:t>8.3</w:t>
      </w:r>
      <w:proofErr w:type="gramStart"/>
      <w:r>
        <w:rPr>
          <w:b w:val="0"/>
          <w:bCs w:val="0"/>
          <w:szCs w:val="24"/>
        </w:rPr>
        <w:t xml:space="preserve"> П</w:t>
      </w:r>
      <w:proofErr w:type="gramEnd"/>
      <w:r>
        <w:rPr>
          <w:b w:val="0"/>
          <w:bCs w:val="0"/>
          <w:szCs w:val="24"/>
        </w:rPr>
        <w:t xml:space="preserve">ри проведении текущего анализа перегонка не является обязательной при условии, что анилин соответствует требованиям, предъявляемым к испытаниям с применением гептана. </w:t>
      </w:r>
    </w:p>
    <w:p w:rsidR="00BF54E6" w:rsidRPr="00FE2145" w:rsidRDefault="002771DF" w:rsidP="00BF54E6">
      <w:pPr>
        <w:pStyle w:val="11"/>
        <w:spacing w:before="0" w:after="0"/>
        <w:rPr>
          <w:b w:val="0"/>
          <w:bCs w:val="0"/>
          <w:sz w:val="22"/>
          <w:szCs w:val="22"/>
        </w:rPr>
      </w:pPr>
      <w:r w:rsidRPr="00FE2145">
        <w:rPr>
          <w:b w:val="0"/>
          <w:bCs w:val="0"/>
          <w:spacing w:val="40"/>
          <w:sz w:val="22"/>
          <w:szCs w:val="22"/>
        </w:rPr>
        <w:t>Примечание</w:t>
      </w:r>
      <w:r w:rsidRPr="00FE2145">
        <w:rPr>
          <w:b w:val="0"/>
          <w:bCs w:val="0"/>
          <w:sz w:val="22"/>
          <w:szCs w:val="22"/>
        </w:rPr>
        <w:t xml:space="preserve"> </w:t>
      </w:r>
      <w:r w:rsidR="00FE2145" w:rsidRPr="00FE2145">
        <w:rPr>
          <w:b w:val="0"/>
          <w:bCs w:val="0"/>
          <w:sz w:val="22"/>
          <w:szCs w:val="22"/>
        </w:rPr>
        <w:t>–</w:t>
      </w:r>
      <w:r w:rsidRPr="00FE2145">
        <w:rPr>
          <w:b w:val="0"/>
          <w:bCs w:val="0"/>
          <w:sz w:val="22"/>
          <w:szCs w:val="22"/>
        </w:rPr>
        <w:t xml:space="preserve"> </w:t>
      </w:r>
      <w:r w:rsidR="00BF43DF">
        <w:rPr>
          <w:b w:val="0"/>
          <w:bCs w:val="0"/>
          <w:sz w:val="22"/>
          <w:szCs w:val="22"/>
        </w:rPr>
        <w:t>А</w:t>
      </w:r>
      <w:r w:rsidR="00FE2145" w:rsidRPr="00FE2145">
        <w:rPr>
          <w:b w:val="0"/>
          <w:bCs w:val="0"/>
          <w:sz w:val="22"/>
          <w:szCs w:val="22"/>
        </w:rPr>
        <w:t xml:space="preserve">нилиновая точка анилина и гептана, определяемая с применением автоматизированного или автоматического аппарата, должна равняться (69,3 ± 0,2) </w:t>
      </w:r>
      <w:r w:rsidR="00FE2145" w:rsidRPr="00FE2145">
        <w:rPr>
          <w:b w:val="0"/>
          <w:bCs w:val="0"/>
          <w:sz w:val="22"/>
          <w:szCs w:val="22"/>
        </w:rPr>
        <w:sym w:font="Symbol" w:char="F0B0"/>
      </w:r>
      <w:proofErr w:type="gramStart"/>
      <w:r w:rsidR="00FE2145" w:rsidRPr="00FE2145">
        <w:rPr>
          <w:b w:val="0"/>
          <w:bCs w:val="0"/>
          <w:sz w:val="22"/>
          <w:szCs w:val="22"/>
        </w:rPr>
        <w:t>С</w:t>
      </w:r>
      <w:proofErr w:type="gramEnd"/>
      <w:r w:rsidR="00FE2145" w:rsidRPr="00FE2145">
        <w:rPr>
          <w:b w:val="0"/>
          <w:bCs w:val="0"/>
          <w:sz w:val="22"/>
          <w:szCs w:val="22"/>
        </w:rPr>
        <w:t xml:space="preserve"> </w:t>
      </w:r>
      <w:proofErr w:type="spellStart"/>
      <w:proofErr w:type="gramStart"/>
      <w:r w:rsidR="00FE2145" w:rsidRPr="00FE2145">
        <w:rPr>
          <w:b w:val="0"/>
          <w:bCs w:val="0"/>
          <w:sz w:val="22"/>
          <w:szCs w:val="22"/>
        </w:rPr>
        <w:t>с</w:t>
      </w:r>
      <w:proofErr w:type="spellEnd"/>
      <w:proofErr w:type="gramEnd"/>
      <w:r w:rsidR="00FE2145" w:rsidRPr="00FE2145">
        <w:rPr>
          <w:b w:val="0"/>
          <w:bCs w:val="0"/>
          <w:sz w:val="22"/>
          <w:szCs w:val="22"/>
        </w:rPr>
        <w:t xml:space="preserve"> учетом корректировки. </w:t>
      </w:r>
      <w:r w:rsidR="00C96B02" w:rsidRPr="00FE2145">
        <w:rPr>
          <w:b w:val="0"/>
          <w:bCs w:val="0"/>
          <w:sz w:val="22"/>
          <w:szCs w:val="22"/>
        </w:rPr>
        <w:t xml:space="preserve">  </w:t>
      </w:r>
      <w:r w:rsidR="00BF54E6" w:rsidRPr="00FE2145">
        <w:rPr>
          <w:b w:val="0"/>
          <w:bCs w:val="0"/>
          <w:sz w:val="22"/>
          <w:szCs w:val="22"/>
        </w:rPr>
        <w:t xml:space="preserve">  </w:t>
      </w:r>
    </w:p>
    <w:p w:rsidR="00FE2145" w:rsidRDefault="00FE2145" w:rsidP="00E8075D">
      <w:pPr>
        <w:pStyle w:val="11"/>
        <w:spacing w:before="0" w:after="0"/>
        <w:rPr>
          <w:b w:val="0"/>
          <w:bCs w:val="0"/>
          <w:szCs w:val="24"/>
        </w:rPr>
      </w:pPr>
      <w:r>
        <w:rPr>
          <w:b w:val="0"/>
          <w:bCs w:val="0"/>
          <w:szCs w:val="24"/>
        </w:rPr>
        <w:t>8</w:t>
      </w:r>
      <w:r w:rsidR="001220A9">
        <w:rPr>
          <w:b w:val="0"/>
          <w:bCs w:val="0"/>
          <w:szCs w:val="24"/>
        </w:rPr>
        <w:t>.</w:t>
      </w:r>
      <w:r>
        <w:rPr>
          <w:b w:val="0"/>
          <w:bCs w:val="0"/>
          <w:szCs w:val="24"/>
        </w:rPr>
        <w:t>4</w:t>
      </w:r>
      <w:r w:rsidR="003A1B29">
        <w:rPr>
          <w:b w:val="0"/>
          <w:bCs w:val="0"/>
          <w:szCs w:val="24"/>
        </w:rPr>
        <w:t xml:space="preserve"> </w:t>
      </w:r>
      <w:r w:rsidR="002005D0">
        <w:rPr>
          <w:b w:val="0"/>
          <w:bCs w:val="0"/>
          <w:szCs w:val="24"/>
        </w:rPr>
        <w:t>Анилин, подготовленный к испытанию, хранят в бутылке из темного стекла не более 24 ч. Анилин берут в пипетку только при помощи резиновой груши. При работе с анилином необходимо соблюдать правила охраны труда и применять защитные перчатки и очки.</w:t>
      </w:r>
    </w:p>
    <w:p w:rsidR="002005D0" w:rsidRDefault="002005D0" w:rsidP="00E8075D">
      <w:pPr>
        <w:pStyle w:val="11"/>
        <w:spacing w:before="0" w:after="0"/>
        <w:rPr>
          <w:b w:val="0"/>
          <w:bCs w:val="0"/>
          <w:szCs w:val="24"/>
        </w:rPr>
      </w:pPr>
      <w:r>
        <w:rPr>
          <w:b w:val="0"/>
          <w:bCs w:val="0"/>
          <w:szCs w:val="24"/>
        </w:rPr>
        <w:t>8.5 Свежий силикагель выдерживают в сушильном шкафу при 150</w:t>
      </w:r>
      <w:proofErr w:type="gramStart"/>
      <w:r>
        <w:rPr>
          <w:b w:val="0"/>
          <w:bCs w:val="0"/>
          <w:szCs w:val="24"/>
        </w:rPr>
        <w:t xml:space="preserve"> </w:t>
      </w:r>
      <w:r>
        <w:rPr>
          <w:b w:val="0"/>
          <w:bCs w:val="0"/>
          <w:szCs w:val="24"/>
        </w:rPr>
        <w:sym w:font="Symbol" w:char="F0B0"/>
      </w:r>
      <w:r>
        <w:rPr>
          <w:b w:val="0"/>
          <w:bCs w:val="0"/>
          <w:szCs w:val="24"/>
        </w:rPr>
        <w:t>С</w:t>
      </w:r>
      <w:proofErr w:type="gramEnd"/>
      <w:r>
        <w:rPr>
          <w:b w:val="0"/>
          <w:bCs w:val="0"/>
          <w:szCs w:val="24"/>
        </w:rPr>
        <w:t xml:space="preserve"> – 160 </w:t>
      </w:r>
      <w:r>
        <w:rPr>
          <w:b w:val="0"/>
          <w:bCs w:val="0"/>
          <w:szCs w:val="24"/>
        </w:rPr>
        <w:sym w:font="Symbol" w:char="F0B0"/>
      </w:r>
      <w:r>
        <w:rPr>
          <w:b w:val="0"/>
          <w:bCs w:val="0"/>
          <w:szCs w:val="24"/>
        </w:rPr>
        <w:t xml:space="preserve">С в течение 8 ч. Горячий силикагель переносят в нагретую колбу, которую немедленно плотно закрывают и охлаждают до комнатной температуры. </w:t>
      </w:r>
    </w:p>
    <w:p w:rsidR="002005D0" w:rsidRDefault="002005D0" w:rsidP="00E8075D">
      <w:pPr>
        <w:pStyle w:val="11"/>
        <w:spacing w:before="0" w:after="0"/>
        <w:rPr>
          <w:b w:val="0"/>
          <w:bCs w:val="0"/>
          <w:szCs w:val="24"/>
        </w:rPr>
      </w:pPr>
      <w:r>
        <w:rPr>
          <w:b w:val="0"/>
          <w:bCs w:val="0"/>
          <w:szCs w:val="24"/>
        </w:rPr>
        <w:t>8.6</w:t>
      </w:r>
      <w:proofErr w:type="gramStart"/>
      <w:r>
        <w:rPr>
          <w:b w:val="0"/>
          <w:bCs w:val="0"/>
          <w:szCs w:val="24"/>
        </w:rPr>
        <w:t xml:space="preserve"> В</w:t>
      </w:r>
      <w:proofErr w:type="gramEnd"/>
      <w:r>
        <w:rPr>
          <w:b w:val="0"/>
          <w:bCs w:val="0"/>
          <w:szCs w:val="24"/>
        </w:rPr>
        <w:t xml:space="preserve"> нижнюю часть адсорбционной колонки помещают стеклянную вату и небольшими порциями насыпают 18 – 20 г силикагеля, уплотняя его постукиванием по стенке колонки. Уровень силикагеля должен быть на 20 – 25 мм ниже расширенной части колонки. Колонку укрепляют в штативе в вертикальном положении. </w:t>
      </w:r>
    </w:p>
    <w:p w:rsidR="002005D0" w:rsidRDefault="002005D0" w:rsidP="00E8075D">
      <w:pPr>
        <w:pStyle w:val="11"/>
        <w:spacing w:before="0" w:after="0"/>
        <w:rPr>
          <w:b w:val="0"/>
          <w:bCs w:val="0"/>
          <w:szCs w:val="24"/>
        </w:rPr>
      </w:pPr>
      <w:r>
        <w:rPr>
          <w:b w:val="0"/>
          <w:bCs w:val="0"/>
          <w:szCs w:val="24"/>
        </w:rPr>
        <w:t>8.7</w:t>
      </w:r>
      <w:proofErr w:type="gramStart"/>
      <w:r>
        <w:rPr>
          <w:b w:val="0"/>
          <w:bCs w:val="0"/>
          <w:szCs w:val="24"/>
        </w:rPr>
        <w:t xml:space="preserve"> В</w:t>
      </w:r>
      <w:proofErr w:type="gramEnd"/>
      <w:r>
        <w:rPr>
          <w:b w:val="0"/>
          <w:bCs w:val="0"/>
          <w:szCs w:val="24"/>
        </w:rPr>
        <w:t xml:space="preserve">ысушивают пробу нефтепродукта или растворителя, энергично встряхивая ее в присутствии примерно 10 % осушителя (безводный сульфат кальция или безводный сульфат натрия) в течение 3 – 5 мин. </w:t>
      </w:r>
      <w:r w:rsidR="00FD24F3">
        <w:rPr>
          <w:b w:val="0"/>
          <w:bCs w:val="0"/>
          <w:szCs w:val="24"/>
        </w:rPr>
        <w:t xml:space="preserve">Удаляют центрифугированием или фильтрацией осушитель, находящийся во взвешенном состоянии. </w:t>
      </w:r>
    </w:p>
    <w:p w:rsidR="00FD24F3" w:rsidRDefault="00FD24F3" w:rsidP="00E8075D">
      <w:pPr>
        <w:pStyle w:val="11"/>
        <w:spacing w:before="0" w:after="0"/>
        <w:rPr>
          <w:b w:val="0"/>
          <w:bCs w:val="0"/>
          <w:szCs w:val="24"/>
        </w:rPr>
      </w:pPr>
      <w:r>
        <w:rPr>
          <w:b w:val="0"/>
          <w:bCs w:val="0"/>
          <w:szCs w:val="24"/>
        </w:rPr>
        <w:t>8.8 Высоковязкие продукты нагревают до температуры, не вызывающей потерь легких фракций или дегидратации осушающего вещества (т.е. при применении сульфата натрия – до 30</w:t>
      </w:r>
      <w:proofErr w:type="gramStart"/>
      <w:r>
        <w:rPr>
          <w:b w:val="0"/>
          <w:bCs w:val="0"/>
          <w:szCs w:val="24"/>
        </w:rPr>
        <w:t xml:space="preserve"> </w:t>
      </w:r>
      <w:r>
        <w:rPr>
          <w:b w:val="0"/>
          <w:bCs w:val="0"/>
          <w:szCs w:val="24"/>
        </w:rPr>
        <w:sym w:font="Symbol" w:char="F0B0"/>
      </w:r>
      <w:r>
        <w:rPr>
          <w:b w:val="0"/>
          <w:bCs w:val="0"/>
          <w:szCs w:val="24"/>
        </w:rPr>
        <w:t>С</w:t>
      </w:r>
      <w:proofErr w:type="gramEnd"/>
      <w:r>
        <w:rPr>
          <w:b w:val="0"/>
          <w:bCs w:val="0"/>
          <w:szCs w:val="24"/>
        </w:rPr>
        <w:t xml:space="preserve"> и сульфата кальция – до 110 </w:t>
      </w:r>
      <w:r>
        <w:rPr>
          <w:b w:val="0"/>
          <w:bCs w:val="0"/>
          <w:szCs w:val="24"/>
        </w:rPr>
        <w:sym w:font="Symbol" w:char="F0B0"/>
      </w:r>
      <w:r>
        <w:rPr>
          <w:b w:val="0"/>
          <w:bCs w:val="0"/>
          <w:szCs w:val="24"/>
        </w:rPr>
        <w:t xml:space="preserve">С). </w:t>
      </w:r>
    </w:p>
    <w:p w:rsidR="00FD24F3" w:rsidRDefault="00FD24F3" w:rsidP="00E8075D">
      <w:pPr>
        <w:pStyle w:val="11"/>
        <w:spacing w:before="0" w:after="0"/>
        <w:rPr>
          <w:b w:val="0"/>
          <w:bCs w:val="0"/>
          <w:szCs w:val="24"/>
        </w:rPr>
      </w:pPr>
      <w:r>
        <w:rPr>
          <w:b w:val="0"/>
          <w:bCs w:val="0"/>
          <w:szCs w:val="24"/>
        </w:rPr>
        <w:t>8.9</w:t>
      </w:r>
      <w:proofErr w:type="gramStart"/>
      <w:r>
        <w:rPr>
          <w:b w:val="0"/>
          <w:bCs w:val="0"/>
          <w:szCs w:val="24"/>
        </w:rPr>
        <w:t xml:space="preserve"> Е</w:t>
      </w:r>
      <w:proofErr w:type="gramEnd"/>
      <w:r>
        <w:rPr>
          <w:b w:val="0"/>
          <w:bCs w:val="0"/>
          <w:szCs w:val="24"/>
        </w:rPr>
        <w:t xml:space="preserve">сли в продукте содержится </w:t>
      </w:r>
      <w:proofErr w:type="spellStart"/>
      <w:r>
        <w:rPr>
          <w:b w:val="0"/>
          <w:bCs w:val="0"/>
          <w:szCs w:val="24"/>
        </w:rPr>
        <w:t>эмульгированная</w:t>
      </w:r>
      <w:proofErr w:type="spellEnd"/>
      <w:r>
        <w:rPr>
          <w:b w:val="0"/>
          <w:bCs w:val="0"/>
          <w:szCs w:val="24"/>
        </w:rPr>
        <w:t xml:space="preserve"> вода, ее удаляют центрифугированием. </w:t>
      </w:r>
    </w:p>
    <w:p w:rsidR="00EC1DE2" w:rsidRDefault="002D21BC" w:rsidP="00E8075D">
      <w:pPr>
        <w:pStyle w:val="11"/>
        <w:spacing w:before="0" w:after="0"/>
        <w:rPr>
          <w:b w:val="0"/>
          <w:bCs w:val="0"/>
          <w:szCs w:val="24"/>
        </w:rPr>
      </w:pPr>
      <w:r>
        <w:rPr>
          <w:b w:val="0"/>
          <w:bCs w:val="0"/>
          <w:szCs w:val="24"/>
        </w:rPr>
        <w:t>8.10</w:t>
      </w:r>
      <w:proofErr w:type="gramStart"/>
      <w:r>
        <w:rPr>
          <w:b w:val="0"/>
          <w:bCs w:val="0"/>
          <w:szCs w:val="24"/>
        </w:rPr>
        <w:t xml:space="preserve"> Д</w:t>
      </w:r>
      <w:proofErr w:type="gramEnd"/>
      <w:r>
        <w:rPr>
          <w:b w:val="0"/>
          <w:bCs w:val="0"/>
          <w:szCs w:val="24"/>
        </w:rPr>
        <w:t>ля удаления из нефтепродукта или растворителя ароматических углеводородов в адсорбционную колонку, заполненную свежей порцией силикагеля, наливают около 15 см</w:t>
      </w:r>
      <w:r w:rsidRPr="00823D49">
        <w:rPr>
          <w:b w:val="0"/>
          <w:bCs w:val="0"/>
          <w:szCs w:val="24"/>
          <w:vertAlign w:val="superscript"/>
        </w:rPr>
        <w:t>3</w:t>
      </w:r>
      <w:r>
        <w:rPr>
          <w:b w:val="0"/>
          <w:bCs w:val="0"/>
          <w:szCs w:val="24"/>
        </w:rPr>
        <w:t xml:space="preserve"> испытуемого нефтепродукта или растворителя и после того, как он полностью </w:t>
      </w:r>
      <w:r w:rsidR="00823D49">
        <w:rPr>
          <w:b w:val="0"/>
          <w:bCs w:val="0"/>
          <w:szCs w:val="24"/>
        </w:rPr>
        <w:t>впитается в силикагель, добавляют в колонку 25 – 35 см</w:t>
      </w:r>
      <w:r w:rsidR="00823D49" w:rsidRPr="00823D49">
        <w:rPr>
          <w:b w:val="0"/>
          <w:bCs w:val="0"/>
          <w:szCs w:val="24"/>
          <w:vertAlign w:val="superscript"/>
        </w:rPr>
        <w:t>3</w:t>
      </w:r>
      <w:r w:rsidR="00823D49">
        <w:rPr>
          <w:b w:val="0"/>
          <w:bCs w:val="0"/>
          <w:szCs w:val="24"/>
        </w:rPr>
        <w:t xml:space="preserve"> этилового спирта.</w:t>
      </w:r>
    </w:p>
    <w:p w:rsidR="00FB7C53" w:rsidRDefault="00EC1DE2" w:rsidP="00E8075D">
      <w:pPr>
        <w:pStyle w:val="11"/>
        <w:spacing w:before="0" w:after="0"/>
        <w:rPr>
          <w:b w:val="0"/>
          <w:bCs w:val="0"/>
          <w:szCs w:val="24"/>
        </w:rPr>
      </w:pPr>
      <w:r>
        <w:rPr>
          <w:b w:val="0"/>
          <w:bCs w:val="0"/>
          <w:szCs w:val="24"/>
        </w:rPr>
        <w:lastRenderedPageBreak/>
        <w:t xml:space="preserve">8.11 </w:t>
      </w:r>
      <w:proofErr w:type="spellStart"/>
      <w:r>
        <w:rPr>
          <w:b w:val="0"/>
          <w:bCs w:val="0"/>
          <w:szCs w:val="24"/>
        </w:rPr>
        <w:t>Деароматизированный</w:t>
      </w:r>
      <w:proofErr w:type="spellEnd"/>
      <w:r>
        <w:rPr>
          <w:b w:val="0"/>
          <w:bCs w:val="0"/>
          <w:szCs w:val="24"/>
        </w:rPr>
        <w:t xml:space="preserve"> нефтепродукт или растворитель собирают с низа колонки в градуированные пробирки: первую порцию в количестве 5 см3, две последующие по 1,0 см</w:t>
      </w:r>
      <w:r w:rsidRPr="00EC1DE2">
        <w:rPr>
          <w:b w:val="0"/>
          <w:bCs w:val="0"/>
          <w:szCs w:val="24"/>
          <w:vertAlign w:val="superscript"/>
        </w:rPr>
        <w:t>3</w:t>
      </w:r>
      <w:r>
        <w:rPr>
          <w:b w:val="0"/>
          <w:bCs w:val="0"/>
          <w:szCs w:val="24"/>
        </w:rPr>
        <w:t>, остальные по 0,5 см</w:t>
      </w:r>
      <w:r w:rsidRPr="00EC1DE2">
        <w:rPr>
          <w:b w:val="0"/>
          <w:bCs w:val="0"/>
          <w:szCs w:val="24"/>
          <w:vertAlign w:val="superscript"/>
        </w:rPr>
        <w:t>3</w:t>
      </w:r>
      <w:r>
        <w:rPr>
          <w:b w:val="0"/>
          <w:bCs w:val="0"/>
          <w:szCs w:val="24"/>
        </w:rPr>
        <w:t xml:space="preserve">. В отобранных порциях нефтепродукта или растворителя качественно определяют ароматические углеводороды по </w:t>
      </w:r>
      <w:proofErr w:type="spellStart"/>
      <w:r>
        <w:rPr>
          <w:b w:val="0"/>
          <w:bCs w:val="0"/>
          <w:szCs w:val="24"/>
        </w:rPr>
        <w:t>формалитовой</w:t>
      </w:r>
      <w:proofErr w:type="spellEnd"/>
      <w:r>
        <w:rPr>
          <w:b w:val="0"/>
          <w:bCs w:val="0"/>
          <w:szCs w:val="24"/>
        </w:rPr>
        <w:t xml:space="preserve"> реакции. Для этого к 1 – 2 каплям </w:t>
      </w:r>
      <w:proofErr w:type="spellStart"/>
      <w:r>
        <w:rPr>
          <w:b w:val="0"/>
          <w:bCs w:val="0"/>
          <w:szCs w:val="24"/>
        </w:rPr>
        <w:t>деароматизированного</w:t>
      </w:r>
      <w:proofErr w:type="spellEnd"/>
      <w:r>
        <w:rPr>
          <w:b w:val="0"/>
          <w:bCs w:val="0"/>
          <w:szCs w:val="24"/>
        </w:rPr>
        <w:t xml:space="preserve"> нефтепродукта или растворителя добавляют 1 см</w:t>
      </w:r>
      <w:r w:rsidRPr="00EC1DE2">
        <w:rPr>
          <w:b w:val="0"/>
          <w:bCs w:val="0"/>
          <w:szCs w:val="24"/>
          <w:vertAlign w:val="superscript"/>
        </w:rPr>
        <w:t>3</w:t>
      </w:r>
      <w:r>
        <w:rPr>
          <w:b w:val="0"/>
          <w:bCs w:val="0"/>
          <w:szCs w:val="24"/>
        </w:rPr>
        <w:t xml:space="preserve"> кислоты и 2 – 3 капли 40%-</w:t>
      </w:r>
      <w:proofErr w:type="spellStart"/>
      <w:r>
        <w:rPr>
          <w:b w:val="0"/>
          <w:bCs w:val="0"/>
          <w:szCs w:val="24"/>
        </w:rPr>
        <w:t>ного</w:t>
      </w:r>
      <w:proofErr w:type="spellEnd"/>
      <w:r>
        <w:rPr>
          <w:b w:val="0"/>
          <w:bCs w:val="0"/>
          <w:szCs w:val="24"/>
        </w:rPr>
        <w:t xml:space="preserve"> водного раствора формалина. Образование темного кольца на границе раздела серная кислота – испытуемый раствор указывает на наличие в пробе ароматических углеводородов. </w:t>
      </w:r>
    </w:p>
    <w:p w:rsidR="00FB7C53" w:rsidRDefault="00FB7C53" w:rsidP="00E8075D">
      <w:pPr>
        <w:pStyle w:val="11"/>
        <w:spacing w:before="0" w:after="0"/>
        <w:rPr>
          <w:b w:val="0"/>
          <w:bCs w:val="0"/>
          <w:szCs w:val="24"/>
        </w:rPr>
      </w:pPr>
      <w:r>
        <w:rPr>
          <w:b w:val="0"/>
          <w:bCs w:val="0"/>
          <w:szCs w:val="24"/>
        </w:rPr>
        <w:t>8.12 Отсутствие в нефтепродукте или растворителе ароматических углеводородов может быть также проверено по коэффициенту рефракции в отбираемых порциях нефтепродукта или растворителя. Увеличение коэффициента рефракции в последовательно отобранной порции нефтепродукта или растворителя на 0,0005 указывает на наличие ароматических углеводородов.</w:t>
      </w:r>
    </w:p>
    <w:p w:rsidR="00FB7C53" w:rsidRDefault="00FB7C53" w:rsidP="00E8075D">
      <w:pPr>
        <w:pStyle w:val="11"/>
        <w:spacing w:before="0" w:after="0"/>
        <w:rPr>
          <w:b w:val="0"/>
          <w:bCs w:val="0"/>
          <w:szCs w:val="24"/>
        </w:rPr>
      </w:pPr>
      <w:r>
        <w:rPr>
          <w:b w:val="0"/>
          <w:bCs w:val="0"/>
          <w:szCs w:val="24"/>
        </w:rPr>
        <w:t>8.13 Отбор нефтепродукта или растворителя из адсорбционной колонки прекращают при обнаружении в очередной порции нефтепродукта или растворителя ароматических углеводородов. Порции нефтепродукта или растворителя, не содержащие ароматических углеводородов, смешивают.</w:t>
      </w:r>
    </w:p>
    <w:p w:rsidR="00EA046F" w:rsidRDefault="00FB7C53" w:rsidP="00E8075D">
      <w:pPr>
        <w:pStyle w:val="11"/>
        <w:spacing w:before="0" w:after="0"/>
        <w:rPr>
          <w:b w:val="0"/>
          <w:bCs w:val="0"/>
          <w:szCs w:val="24"/>
        </w:rPr>
      </w:pPr>
      <w:r>
        <w:rPr>
          <w:b w:val="0"/>
          <w:bCs w:val="0"/>
          <w:szCs w:val="24"/>
        </w:rPr>
        <w:t xml:space="preserve">8.14 </w:t>
      </w:r>
      <w:proofErr w:type="spellStart"/>
      <w:r>
        <w:rPr>
          <w:b w:val="0"/>
          <w:bCs w:val="0"/>
          <w:szCs w:val="24"/>
        </w:rPr>
        <w:t>Деароматизацию</w:t>
      </w:r>
      <w:proofErr w:type="spellEnd"/>
      <w:r>
        <w:rPr>
          <w:b w:val="0"/>
          <w:bCs w:val="0"/>
          <w:szCs w:val="24"/>
        </w:rPr>
        <w:t xml:space="preserve"> растворителей, выкипающих в пределах 180</w:t>
      </w:r>
      <w:proofErr w:type="gramStart"/>
      <w:r>
        <w:rPr>
          <w:b w:val="0"/>
          <w:bCs w:val="0"/>
          <w:szCs w:val="24"/>
        </w:rPr>
        <w:t xml:space="preserve"> </w:t>
      </w:r>
      <w:r>
        <w:rPr>
          <w:b w:val="0"/>
          <w:bCs w:val="0"/>
          <w:szCs w:val="24"/>
        </w:rPr>
        <w:sym w:font="Symbol" w:char="F0B0"/>
      </w:r>
      <w:r>
        <w:rPr>
          <w:b w:val="0"/>
          <w:bCs w:val="0"/>
          <w:szCs w:val="24"/>
        </w:rPr>
        <w:t>С</w:t>
      </w:r>
      <w:proofErr w:type="gramEnd"/>
      <w:r>
        <w:rPr>
          <w:b w:val="0"/>
          <w:bCs w:val="0"/>
          <w:szCs w:val="24"/>
        </w:rPr>
        <w:t xml:space="preserve"> – 240 </w:t>
      </w:r>
      <w:r>
        <w:rPr>
          <w:b w:val="0"/>
          <w:bCs w:val="0"/>
          <w:szCs w:val="24"/>
        </w:rPr>
        <w:sym w:font="Symbol" w:char="F0B0"/>
      </w:r>
      <w:r>
        <w:rPr>
          <w:b w:val="0"/>
          <w:bCs w:val="0"/>
          <w:szCs w:val="24"/>
        </w:rPr>
        <w:t>С, проводят по ГОСТ 27808, применяя 98,5 – 99%-</w:t>
      </w:r>
      <w:proofErr w:type="spellStart"/>
      <w:r>
        <w:rPr>
          <w:b w:val="0"/>
          <w:bCs w:val="0"/>
          <w:szCs w:val="24"/>
        </w:rPr>
        <w:t>ную</w:t>
      </w:r>
      <w:proofErr w:type="spellEnd"/>
      <w:r>
        <w:rPr>
          <w:b w:val="0"/>
          <w:bCs w:val="0"/>
          <w:szCs w:val="24"/>
        </w:rPr>
        <w:t xml:space="preserve"> серную кислоту, приготовленную по ГОСТ 6994. </w:t>
      </w:r>
    </w:p>
    <w:p w:rsidR="00BB1D91" w:rsidRDefault="00FB7C53" w:rsidP="009B3872">
      <w:pPr>
        <w:pStyle w:val="11"/>
        <w:contextualSpacing w:val="0"/>
      </w:pPr>
      <w:bookmarkStart w:id="68" w:name="_Toc5907024"/>
      <w:bookmarkStart w:id="69" w:name="_Toc5906857"/>
      <w:bookmarkStart w:id="70" w:name="_Toc8059273"/>
      <w:r>
        <w:t>9</w:t>
      </w:r>
      <w:r w:rsidR="001220A9">
        <w:t xml:space="preserve"> </w:t>
      </w:r>
      <w:bookmarkEnd w:id="68"/>
      <w:bookmarkEnd w:id="69"/>
      <w:bookmarkEnd w:id="70"/>
      <w:r w:rsidR="001220A9">
        <w:t>Проведение испытания</w:t>
      </w:r>
    </w:p>
    <w:p w:rsidR="00EA046F" w:rsidRDefault="00FB7C53">
      <w:pPr>
        <w:pStyle w:val="11"/>
        <w:rPr>
          <w:b w:val="0"/>
        </w:rPr>
      </w:pPr>
      <w:r>
        <w:rPr>
          <w:b w:val="0"/>
        </w:rPr>
        <w:t>9</w:t>
      </w:r>
      <w:r w:rsidR="001220A9">
        <w:rPr>
          <w:b w:val="0"/>
        </w:rPr>
        <w:t>.1</w:t>
      </w:r>
      <w:proofErr w:type="gramStart"/>
      <w:r w:rsidR="001220A9">
        <w:rPr>
          <w:b w:val="0"/>
        </w:rPr>
        <w:t xml:space="preserve"> </w:t>
      </w:r>
      <w:r w:rsidR="006032A9">
        <w:rPr>
          <w:b w:val="0"/>
        </w:rPr>
        <w:t>П</w:t>
      </w:r>
      <w:proofErr w:type="gramEnd"/>
      <w:r w:rsidR="006032A9">
        <w:rPr>
          <w:b w:val="0"/>
        </w:rPr>
        <w:t>еред проведением определения очищают и суш</w:t>
      </w:r>
      <w:r w:rsidR="005C6EB8">
        <w:rPr>
          <w:b w:val="0"/>
        </w:rPr>
        <w:t>ат</w:t>
      </w:r>
      <w:r w:rsidR="006032A9">
        <w:rPr>
          <w:b w:val="0"/>
        </w:rPr>
        <w:t xml:space="preserve"> аппарат</w:t>
      </w:r>
      <w:r w:rsidR="000D6951">
        <w:rPr>
          <w:b w:val="0"/>
        </w:rPr>
        <w:t>уру</w:t>
      </w:r>
      <w:r w:rsidR="006032A9">
        <w:rPr>
          <w:b w:val="0"/>
        </w:rPr>
        <w:t xml:space="preserve">. </w:t>
      </w:r>
    </w:p>
    <w:p w:rsidR="00EA046F" w:rsidRDefault="00EA046F">
      <w:pPr>
        <w:pStyle w:val="11"/>
        <w:rPr>
          <w:b w:val="0"/>
        </w:rPr>
      </w:pPr>
      <w:r>
        <w:rPr>
          <w:b w:val="0"/>
        </w:rPr>
        <w:t>9.2</w:t>
      </w:r>
      <w:proofErr w:type="gramStart"/>
      <w:r>
        <w:rPr>
          <w:b w:val="0"/>
        </w:rPr>
        <w:t xml:space="preserve"> </w:t>
      </w:r>
      <w:r w:rsidR="006032A9">
        <w:rPr>
          <w:b w:val="0"/>
        </w:rPr>
        <w:t>В</w:t>
      </w:r>
      <w:proofErr w:type="gramEnd"/>
      <w:r w:rsidR="006032A9">
        <w:rPr>
          <w:b w:val="0"/>
        </w:rPr>
        <w:t>водят в</w:t>
      </w:r>
      <w:r w:rsidR="000E729B">
        <w:rPr>
          <w:b w:val="0"/>
        </w:rPr>
        <w:t>о внутреннюю пробирку</w:t>
      </w:r>
      <w:r w:rsidR="006032A9">
        <w:rPr>
          <w:b w:val="0"/>
        </w:rPr>
        <w:t xml:space="preserve"> </w:t>
      </w:r>
      <w:r w:rsidR="005B731C">
        <w:rPr>
          <w:b w:val="0"/>
        </w:rPr>
        <w:t xml:space="preserve">пипеткой равные объемы анилина и пробы (нормального эталонного гептана, исходного или </w:t>
      </w:r>
      <w:proofErr w:type="spellStart"/>
      <w:r w:rsidR="005B731C">
        <w:rPr>
          <w:b w:val="0"/>
        </w:rPr>
        <w:t>деароматизированного</w:t>
      </w:r>
      <w:proofErr w:type="spellEnd"/>
      <w:r w:rsidR="005B731C">
        <w:rPr>
          <w:b w:val="0"/>
        </w:rPr>
        <w:t xml:space="preserve"> нефтепродукта или растворителя): при проведении серийных испытаний – по 3</w:t>
      </w:r>
      <w:r w:rsidR="006032A9">
        <w:rPr>
          <w:b w:val="0"/>
        </w:rPr>
        <w:t xml:space="preserve"> см</w:t>
      </w:r>
      <w:r w:rsidR="006032A9" w:rsidRPr="008138EA">
        <w:rPr>
          <w:b w:val="0"/>
          <w:vertAlign w:val="superscript"/>
        </w:rPr>
        <w:t>3</w:t>
      </w:r>
      <w:r w:rsidR="005B731C">
        <w:rPr>
          <w:b w:val="0"/>
        </w:rPr>
        <w:t xml:space="preserve">, при разногласиях в оценке качества продукции – по </w:t>
      </w:r>
      <w:r w:rsidR="006032A9">
        <w:rPr>
          <w:b w:val="0"/>
        </w:rPr>
        <w:t>10 см</w:t>
      </w:r>
      <w:r w:rsidR="006032A9" w:rsidRPr="008138EA">
        <w:rPr>
          <w:b w:val="0"/>
          <w:vertAlign w:val="superscript"/>
        </w:rPr>
        <w:t>3</w:t>
      </w:r>
      <w:r w:rsidR="008138EA">
        <w:rPr>
          <w:b w:val="0"/>
        </w:rPr>
        <w:t xml:space="preserve">. </w:t>
      </w:r>
      <w:r>
        <w:rPr>
          <w:b w:val="0"/>
        </w:rPr>
        <w:t xml:space="preserve">Пробу высоковязких нефтепродуктов взвешивают с погрешностью не более 0,01 г. Массу определяют при комнатной температуре. </w:t>
      </w:r>
      <w:r w:rsidR="008138EA">
        <w:rPr>
          <w:b w:val="0"/>
        </w:rPr>
        <w:t>Значение плотности определяют по ГОСТ 3900</w:t>
      </w:r>
      <w:r w:rsidR="00A6543F">
        <w:rPr>
          <w:b w:val="0"/>
        </w:rPr>
        <w:t xml:space="preserve"> или </w:t>
      </w:r>
      <w:r w:rsidR="00A6543F" w:rsidRPr="00867EEE">
        <w:rPr>
          <w:b w:val="0"/>
        </w:rPr>
        <w:t>[4]</w:t>
      </w:r>
      <w:r w:rsidR="008138EA">
        <w:rPr>
          <w:b w:val="0"/>
        </w:rPr>
        <w:t xml:space="preserve">. </w:t>
      </w:r>
    </w:p>
    <w:p w:rsidR="00A6543F" w:rsidRDefault="00EA046F">
      <w:pPr>
        <w:pStyle w:val="11"/>
        <w:rPr>
          <w:b w:val="0"/>
        </w:rPr>
      </w:pPr>
      <w:r>
        <w:rPr>
          <w:b w:val="0"/>
        </w:rPr>
        <w:t xml:space="preserve">9.3 Пробирку закрывают пробкой со </w:t>
      </w:r>
      <w:proofErr w:type="gramStart"/>
      <w:r>
        <w:rPr>
          <w:b w:val="0"/>
        </w:rPr>
        <w:t>вставленными</w:t>
      </w:r>
      <w:proofErr w:type="gramEnd"/>
      <w:r>
        <w:rPr>
          <w:b w:val="0"/>
        </w:rPr>
        <w:t xml:space="preserve"> в нее термометром и мешалкой и помещают в пробирку-муфту. Метка погружения термометра должна совпадать с уровнем жидкости в пробирке, ртутный шарик не должен касаться стенки пробирки и должен находиться на линии раздела нефтепродукта или растворителя и анилина.</w:t>
      </w:r>
    </w:p>
    <w:p w:rsidR="00A6543F" w:rsidRDefault="00A6543F">
      <w:pPr>
        <w:pStyle w:val="11"/>
        <w:rPr>
          <w:b w:val="0"/>
        </w:rPr>
      </w:pPr>
      <w:r>
        <w:rPr>
          <w:b w:val="0"/>
        </w:rPr>
        <w:lastRenderedPageBreak/>
        <w:t>9.4 Прибор помещают в силиконовую баню. Баню нагревают со скоростью 1 – 3</w:t>
      </w:r>
      <w:proofErr w:type="gramStart"/>
      <w:r>
        <w:rPr>
          <w:b w:val="0"/>
        </w:rPr>
        <w:t xml:space="preserve"> </w:t>
      </w:r>
      <w:r>
        <w:rPr>
          <w:b w:val="0"/>
        </w:rPr>
        <w:sym w:font="Symbol" w:char="F0B0"/>
      </w:r>
      <w:r>
        <w:rPr>
          <w:b w:val="0"/>
        </w:rPr>
        <w:t>С</w:t>
      </w:r>
      <w:proofErr w:type="gramEnd"/>
      <w:r>
        <w:rPr>
          <w:b w:val="0"/>
        </w:rPr>
        <w:t xml:space="preserve">/мин, перемешивая при этом силиконовую жидкость мешалкой. </w:t>
      </w:r>
    </w:p>
    <w:p w:rsidR="00A6543F" w:rsidRDefault="00A6543F">
      <w:pPr>
        <w:pStyle w:val="11"/>
        <w:rPr>
          <w:b w:val="0"/>
        </w:rPr>
      </w:pPr>
      <w:r>
        <w:rPr>
          <w:b w:val="0"/>
        </w:rPr>
        <w:t>9.5</w:t>
      </w:r>
      <w:proofErr w:type="gramStart"/>
      <w:r>
        <w:rPr>
          <w:b w:val="0"/>
        </w:rPr>
        <w:t xml:space="preserve"> В</w:t>
      </w:r>
      <w:proofErr w:type="gramEnd"/>
      <w:r>
        <w:rPr>
          <w:b w:val="0"/>
        </w:rPr>
        <w:t xml:space="preserve">о время нагрева бани содержимое пробирки быстро перемешивают до полного смешения исследуемого продукта с анилином при длине хода мешалки 13 мм, не допуская разбрызгивания и образования воздушных пузырьков. </w:t>
      </w:r>
    </w:p>
    <w:p w:rsidR="006B67E3" w:rsidRDefault="00A6543F">
      <w:pPr>
        <w:pStyle w:val="11"/>
        <w:rPr>
          <w:b w:val="0"/>
        </w:rPr>
      </w:pPr>
      <w:r>
        <w:rPr>
          <w:b w:val="0"/>
        </w:rPr>
        <w:t>9.6</w:t>
      </w:r>
      <w:proofErr w:type="gramStart"/>
      <w:r>
        <w:rPr>
          <w:b w:val="0"/>
        </w:rPr>
        <w:t xml:space="preserve"> П</w:t>
      </w:r>
      <w:proofErr w:type="gramEnd"/>
      <w:r>
        <w:rPr>
          <w:b w:val="0"/>
        </w:rPr>
        <w:t xml:space="preserve">осле того, как раствор в пробирке станет совершенно однородным и прозрачным, нагрев бани прекращают и, продолжая перемешивания раствора, охлаждают его со скоростью от 0,5 до 1,0 </w:t>
      </w:r>
      <w:r>
        <w:rPr>
          <w:b w:val="0"/>
        </w:rPr>
        <w:sym w:font="Symbol" w:char="F0B0"/>
      </w:r>
      <w:r>
        <w:rPr>
          <w:b w:val="0"/>
        </w:rPr>
        <w:t>С/мин, наблюдая при этом за появлением мути, резко распространяющейся на всю массу жидкости и скрывающей ртутным шарик термометра. Отмечают с точностью до 0,1</w:t>
      </w:r>
      <w:proofErr w:type="gramStart"/>
      <w:r>
        <w:rPr>
          <w:b w:val="0"/>
        </w:rPr>
        <w:t xml:space="preserve"> </w:t>
      </w:r>
      <w:r>
        <w:rPr>
          <w:b w:val="0"/>
        </w:rPr>
        <w:sym w:font="Symbol" w:char="F0B0"/>
      </w:r>
      <w:r>
        <w:rPr>
          <w:b w:val="0"/>
        </w:rPr>
        <w:t>С</w:t>
      </w:r>
      <w:proofErr w:type="gramEnd"/>
      <w:r>
        <w:rPr>
          <w:b w:val="0"/>
        </w:rPr>
        <w:t xml:space="preserve"> температуру – анилиновую точку испытуемого продукта.</w:t>
      </w:r>
    </w:p>
    <w:p w:rsidR="006B67E3" w:rsidRPr="00255278" w:rsidRDefault="006B67E3" w:rsidP="006B67E3">
      <w:pPr>
        <w:pStyle w:val="11"/>
        <w:rPr>
          <w:b w:val="0"/>
          <w:sz w:val="22"/>
          <w:szCs w:val="22"/>
        </w:rPr>
      </w:pPr>
      <w:r w:rsidRPr="00255278">
        <w:rPr>
          <w:b w:val="0"/>
          <w:spacing w:val="40"/>
          <w:sz w:val="22"/>
          <w:szCs w:val="22"/>
        </w:rPr>
        <w:t>Примечание</w:t>
      </w:r>
      <w:r w:rsidRPr="00255278">
        <w:rPr>
          <w:b w:val="0"/>
          <w:sz w:val="22"/>
          <w:szCs w:val="22"/>
        </w:rPr>
        <w:t xml:space="preserve"> – Истинная анилиновая точка характеризуется помутнением, которое резко увеличивается при понижении температуры. </w:t>
      </w:r>
    </w:p>
    <w:p w:rsidR="00EA046F" w:rsidRDefault="00A6543F">
      <w:pPr>
        <w:pStyle w:val="11"/>
        <w:rPr>
          <w:b w:val="0"/>
        </w:rPr>
      </w:pPr>
      <w:r>
        <w:rPr>
          <w:b w:val="0"/>
        </w:rPr>
        <w:t xml:space="preserve">9.7 Пробу с анилином </w:t>
      </w:r>
      <w:proofErr w:type="gramStart"/>
      <w:r>
        <w:rPr>
          <w:b w:val="0"/>
        </w:rPr>
        <w:t>нагревают и охлаждают</w:t>
      </w:r>
      <w:proofErr w:type="gramEnd"/>
      <w:r>
        <w:rPr>
          <w:b w:val="0"/>
        </w:rPr>
        <w:t xml:space="preserve"> с указанной скоростью до получения трех последовательных результатов измерений, расхождение между которыми </w:t>
      </w:r>
      <w:r w:rsidR="006B67E3">
        <w:rPr>
          <w:b w:val="0"/>
        </w:rPr>
        <w:t xml:space="preserve">должно быть не более 0,1 </w:t>
      </w:r>
      <w:r w:rsidR="006B67E3">
        <w:rPr>
          <w:b w:val="0"/>
        </w:rPr>
        <w:sym w:font="Symbol" w:char="F0B0"/>
      </w:r>
      <w:r w:rsidR="006B67E3">
        <w:rPr>
          <w:b w:val="0"/>
        </w:rPr>
        <w:t xml:space="preserve">С. Если не достигнута указанная точность, то определение повторяют с новой порцией пробы сухого анилина в чистой сухой аппаратуре </w:t>
      </w:r>
      <w:r w:rsidR="00EA046F">
        <w:rPr>
          <w:b w:val="0"/>
        </w:rPr>
        <w:t xml:space="preserve"> </w:t>
      </w:r>
    </w:p>
    <w:p w:rsidR="009A7726" w:rsidRDefault="009A7726" w:rsidP="006B67E3">
      <w:pPr>
        <w:pStyle w:val="11"/>
        <w:contextualSpacing w:val="0"/>
      </w:pPr>
      <w:r>
        <w:t>10 Обработка результатов</w:t>
      </w:r>
    </w:p>
    <w:p w:rsidR="009A7726" w:rsidRDefault="009A7726" w:rsidP="009A7726">
      <w:pPr>
        <w:pStyle w:val="11"/>
        <w:rPr>
          <w:b w:val="0"/>
        </w:rPr>
      </w:pPr>
      <w:r>
        <w:rPr>
          <w:b w:val="0"/>
        </w:rPr>
        <w:t>10.1</w:t>
      </w:r>
      <w:proofErr w:type="gramStart"/>
      <w:r>
        <w:rPr>
          <w:b w:val="0"/>
        </w:rPr>
        <w:t xml:space="preserve"> З</w:t>
      </w:r>
      <w:proofErr w:type="gramEnd"/>
      <w:r>
        <w:rPr>
          <w:b w:val="0"/>
        </w:rPr>
        <w:t xml:space="preserve">а анилиновую точку принимают среднюю температуру трех определений с учетом поправки на погрешность калибровки термометра, округляемой до 0,05 </w:t>
      </w:r>
      <w:r>
        <w:rPr>
          <w:b w:val="0"/>
        </w:rPr>
        <w:sym w:font="Symbol" w:char="F0B0"/>
      </w:r>
      <w:r>
        <w:rPr>
          <w:b w:val="0"/>
        </w:rPr>
        <w:t>С.</w:t>
      </w:r>
    </w:p>
    <w:p w:rsidR="009A7726" w:rsidRDefault="009A7726" w:rsidP="009A7726">
      <w:pPr>
        <w:pStyle w:val="11"/>
        <w:rPr>
          <w:b w:val="0"/>
        </w:rPr>
      </w:pPr>
      <w:r>
        <w:rPr>
          <w:b w:val="0"/>
        </w:rPr>
        <w:t>10.2 Массовую долю ароматических углеводородов в нефтепродукте или растворителе (</w:t>
      </w:r>
      <w:r w:rsidRPr="005D26A3">
        <w:rPr>
          <w:b w:val="0"/>
          <w:i/>
          <w:lang w:val="en-US"/>
        </w:rPr>
        <w:t>X</w:t>
      </w:r>
      <w:r w:rsidRPr="009A7726">
        <w:rPr>
          <w:b w:val="0"/>
        </w:rPr>
        <w:t xml:space="preserve">) </w:t>
      </w:r>
      <w:r>
        <w:rPr>
          <w:b w:val="0"/>
        </w:rPr>
        <w:t>в процентах вычисляют по формуле:</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3"/>
        <w:gridCol w:w="426"/>
        <w:gridCol w:w="7654"/>
        <w:gridCol w:w="1241"/>
      </w:tblGrid>
      <w:tr w:rsidR="00567D3F" w:rsidTr="00567D3F">
        <w:tc>
          <w:tcPr>
            <w:tcW w:w="8613" w:type="dxa"/>
            <w:gridSpan w:val="3"/>
          </w:tcPr>
          <w:p w:rsidR="00567D3F" w:rsidRPr="009D2C81" w:rsidRDefault="009D2C81" w:rsidP="00340035">
            <w:pPr>
              <w:pStyle w:val="11"/>
              <w:spacing w:before="0" w:after="0"/>
              <w:ind w:firstLine="0"/>
              <w:jc w:val="center"/>
              <w:rPr>
                <w:b w:val="0"/>
                <w:lang w:val="en-US"/>
              </w:rPr>
            </w:pPr>
            <w:r w:rsidRPr="005D26A3">
              <w:rPr>
                <w:b w:val="0"/>
                <w:i/>
                <w:lang w:val="en-US"/>
              </w:rPr>
              <w:t>X</w:t>
            </w:r>
            <w:r>
              <w:rPr>
                <w:b w:val="0"/>
                <w:lang w:val="en-US"/>
              </w:rPr>
              <w:t xml:space="preserve"> = (</w:t>
            </w:r>
            <w:r w:rsidRPr="005D26A3">
              <w:rPr>
                <w:b w:val="0"/>
                <w:i/>
                <w:lang w:val="en-US"/>
              </w:rPr>
              <w:t>T</w:t>
            </w:r>
            <w:r w:rsidRPr="009D2C81">
              <w:rPr>
                <w:b w:val="0"/>
                <w:vertAlign w:val="subscript"/>
                <w:lang w:val="en-US"/>
              </w:rPr>
              <w:t>1</w:t>
            </w:r>
            <w:r>
              <w:rPr>
                <w:b w:val="0"/>
                <w:lang w:val="en-US"/>
              </w:rPr>
              <w:t xml:space="preserve"> – </w:t>
            </w:r>
            <w:r w:rsidRPr="005D26A3">
              <w:rPr>
                <w:b w:val="0"/>
                <w:i/>
                <w:lang w:val="en-US"/>
              </w:rPr>
              <w:t>T</w:t>
            </w:r>
            <w:r w:rsidRPr="009D2C81">
              <w:rPr>
                <w:b w:val="0"/>
                <w:vertAlign w:val="subscript"/>
                <w:lang w:val="en-US"/>
              </w:rPr>
              <w:t>2</w:t>
            </w:r>
            <w:r>
              <w:rPr>
                <w:b w:val="0"/>
                <w:lang w:val="en-US"/>
              </w:rPr>
              <w:t>)</w:t>
            </w:r>
            <w:r>
              <w:rPr>
                <w:b w:val="0"/>
                <w:lang w:val="en-US"/>
              </w:rPr>
              <w:sym w:font="Symbol" w:char="F0D7"/>
            </w:r>
            <w:r w:rsidRPr="005D26A3">
              <w:rPr>
                <w:b w:val="0"/>
                <w:i/>
                <w:lang w:val="en-US"/>
              </w:rPr>
              <w:t>K</w:t>
            </w:r>
            <w:r>
              <w:rPr>
                <w:b w:val="0"/>
                <w:lang w:val="en-US"/>
              </w:rPr>
              <w:t>,</w:t>
            </w:r>
          </w:p>
        </w:tc>
        <w:tc>
          <w:tcPr>
            <w:tcW w:w="1241" w:type="dxa"/>
          </w:tcPr>
          <w:p w:rsidR="0054124E" w:rsidRPr="009D2C81" w:rsidRDefault="009D2C81" w:rsidP="008179A9">
            <w:pPr>
              <w:pStyle w:val="11"/>
              <w:spacing w:before="0" w:after="0"/>
              <w:ind w:firstLine="0"/>
              <w:jc w:val="right"/>
              <w:rPr>
                <w:b w:val="0"/>
                <w:lang w:val="en-US"/>
              </w:rPr>
            </w:pPr>
            <w:r>
              <w:rPr>
                <w:b w:val="0"/>
                <w:lang w:val="en-US"/>
              </w:rPr>
              <w:t>(1)</w:t>
            </w:r>
          </w:p>
        </w:tc>
      </w:tr>
      <w:tr w:rsidR="005D26A3" w:rsidTr="00BA382F">
        <w:tc>
          <w:tcPr>
            <w:tcW w:w="9854" w:type="dxa"/>
            <w:gridSpan w:val="4"/>
          </w:tcPr>
          <w:p w:rsidR="005D26A3" w:rsidRDefault="005D26A3" w:rsidP="009D2C81">
            <w:pPr>
              <w:pStyle w:val="11"/>
              <w:spacing w:before="0" w:after="0"/>
              <w:ind w:firstLine="0"/>
              <w:rPr>
                <w:b w:val="0"/>
                <w:lang w:val="en-US"/>
              </w:rPr>
            </w:pPr>
            <w:r>
              <w:rPr>
                <w:b w:val="0"/>
              </w:rPr>
              <w:t>где:</w:t>
            </w:r>
          </w:p>
        </w:tc>
      </w:tr>
      <w:tr w:rsidR="009D2C81" w:rsidRPr="00867EEE" w:rsidTr="009D2C81">
        <w:tc>
          <w:tcPr>
            <w:tcW w:w="533" w:type="dxa"/>
          </w:tcPr>
          <w:p w:rsidR="009D2C81" w:rsidRPr="009D2C81" w:rsidRDefault="009D2C81" w:rsidP="009D2C81">
            <w:pPr>
              <w:pStyle w:val="11"/>
              <w:spacing w:before="0" w:after="0"/>
              <w:ind w:firstLine="0"/>
              <w:rPr>
                <w:b w:val="0"/>
                <w:lang w:val="en-US"/>
              </w:rPr>
            </w:pPr>
            <w:r w:rsidRPr="005D26A3">
              <w:rPr>
                <w:b w:val="0"/>
                <w:i/>
                <w:lang w:val="en-US"/>
              </w:rPr>
              <w:t>T</w:t>
            </w:r>
            <w:r w:rsidRPr="009D2C81">
              <w:rPr>
                <w:b w:val="0"/>
                <w:vertAlign w:val="subscript"/>
                <w:lang w:val="en-US"/>
              </w:rPr>
              <w:t>1</w:t>
            </w:r>
          </w:p>
        </w:tc>
        <w:tc>
          <w:tcPr>
            <w:tcW w:w="426" w:type="dxa"/>
          </w:tcPr>
          <w:p w:rsidR="009D2C81" w:rsidRDefault="009D2C81" w:rsidP="009D2C81">
            <w:pPr>
              <w:pStyle w:val="11"/>
              <w:spacing w:before="0" w:after="0"/>
              <w:ind w:firstLine="0"/>
              <w:rPr>
                <w:b w:val="0"/>
              </w:rPr>
            </w:pPr>
            <w:r>
              <w:rPr>
                <w:b w:val="0"/>
              </w:rPr>
              <w:sym w:font="Symbol" w:char="F02D"/>
            </w:r>
          </w:p>
        </w:tc>
        <w:tc>
          <w:tcPr>
            <w:tcW w:w="8895" w:type="dxa"/>
            <w:gridSpan w:val="2"/>
          </w:tcPr>
          <w:p w:rsidR="009D2C81" w:rsidRPr="009D2C81" w:rsidRDefault="009D2C81" w:rsidP="009D2C81">
            <w:pPr>
              <w:pStyle w:val="11"/>
              <w:spacing w:before="0" w:after="0"/>
              <w:ind w:firstLine="0"/>
              <w:rPr>
                <w:b w:val="0"/>
              </w:rPr>
            </w:pPr>
            <w:r>
              <w:rPr>
                <w:b w:val="0"/>
              </w:rPr>
              <w:t xml:space="preserve">анилиновая точка </w:t>
            </w:r>
            <w:proofErr w:type="spellStart"/>
            <w:r>
              <w:rPr>
                <w:b w:val="0"/>
              </w:rPr>
              <w:t>деароматизированного</w:t>
            </w:r>
            <w:proofErr w:type="spellEnd"/>
            <w:r>
              <w:rPr>
                <w:b w:val="0"/>
              </w:rPr>
              <w:t xml:space="preserve"> нефтепродукта или растворителя;</w:t>
            </w:r>
          </w:p>
        </w:tc>
      </w:tr>
      <w:tr w:rsidR="009D2C81" w:rsidRPr="00867EEE" w:rsidTr="009D2C81">
        <w:tc>
          <w:tcPr>
            <w:tcW w:w="533" w:type="dxa"/>
          </w:tcPr>
          <w:p w:rsidR="009D2C81" w:rsidRPr="009D2C81" w:rsidRDefault="009D2C81" w:rsidP="009D2C81">
            <w:pPr>
              <w:pStyle w:val="11"/>
              <w:spacing w:before="0" w:after="0"/>
              <w:ind w:firstLine="0"/>
              <w:rPr>
                <w:b w:val="0"/>
                <w:lang w:val="en-US"/>
              </w:rPr>
            </w:pPr>
            <w:r w:rsidRPr="005D26A3">
              <w:rPr>
                <w:b w:val="0"/>
                <w:i/>
                <w:lang w:val="en-US"/>
              </w:rPr>
              <w:t>T</w:t>
            </w:r>
            <w:r w:rsidRPr="009D2C81">
              <w:rPr>
                <w:b w:val="0"/>
                <w:vertAlign w:val="subscript"/>
                <w:lang w:val="en-US"/>
              </w:rPr>
              <w:t>2</w:t>
            </w:r>
          </w:p>
        </w:tc>
        <w:tc>
          <w:tcPr>
            <w:tcW w:w="426" w:type="dxa"/>
          </w:tcPr>
          <w:p w:rsidR="009D2C81" w:rsidRDefault="009D2C81" w:rsidP="009D2C81">
            <w:pPr>
              <w:pStyle w:val="11"/>
              <w:spacing w:before="0" w:after="0"/>
              <w:ind w:firstLine="0"/>
              <w:rPr>
                <w:b w:val="0"/>
              </w:rPr>
            </w:pPr>
            <w:r>
              <w:rPr>
                <w:b w:val="0"/>
              </w:rPr>
              <w:sym w:font="Symbol" w:char="F02D"/>
            </w:r>
          </w:p>
        </w:tc>
        <w:tc>
          <w:tcPr>
            <w:tcW w:w="8895" w:type="dxa"/>
            <w:gridSpan w:val="2"/>
          </w:tcPr>
          <w:p w:rsidR="009D2C81" w:rsidRPr="009D2C81" w:rsidRDefault="009D2C81" w:rsidP="009D2C81">
            <w:pPr>
              <w:pStyle w:val="11"/>
              <w:spacing w:before="0" w:after="0"/>
              <w:ind w:firstLine="0"/>
              <w:rPr>
                <w:b w:val="0"/>
              </w:rPr>
            </w:pPr>
            <w:r>
              <w:rPr>
                <w:b w:val="0"/>
              </w:rPr>
              <w:t>анилиновая точка исходного нефтепродукта или растворителя;</w:t>
            </w:r>
          </w:p>
        </w:tc>
      </w:tr>
      <w:tr w:rsidR="009D2C81" w:rsidRPr="00867EEE" w:rsidTr="009D2C81">
        <w:tc>
          <w:tcPr>
            <w:tcW w:w="533" w:type="dxa"/>
          </w:tcPr>
          <w:p w:rsidR="009D2C81" w:rsidRPr="005D26A3" w:rsidRDefault="009D2C81" w:rsidP="009D2C81">
            <w:pPr>
              <w:pStyle w:val="11"/>
              <w:spacing w:before="0" w:after="0"/>
              <w:ind w:firstLine="0"/>
              <w:rPr>
                <w:b w:val="0"/>
                <w:i/>
                <w:lang w:val="en-US"/>
              </w:rPr>
            </w:pPr>
            <w:r w:rsidRPr="005D26A3">
              <w:rPr>
                <w:b w:val="0"/>
                <w:i/>
                <w:lang w:val="en-US"/>
              </w:rPr>
              <w:t>K</w:t>
            </w:r>
          </w:p>
        </w:tc>
        <w:tc>
          <w:tcPr>
            <w:tcW w:w="426" w:type="dxa"/>
          </w:tcPr>
          <w:p w:rsidR="009D2C81" w:rsidRDefault="009D2C81" w:rsidP="009D2C81">
            <w:pPr>
              <w:pStyle w:val="11"/>
              <w:spacing w:before="0" w:after="0"/>
              <w:ind w:firstLine="0"/>
              <w:rPr>
                <w:b w:val="0"/>
              </w:rPr>
            </w:pPr>
            <w:r>
              <w:rPr>
                <w:b w:val="0"/>
              </w:rPr>
              <w:sym w:font="Symbol" w:char="F02D"/>
            </w:r>
          </w:p>
        </w:tc>
        <w:tc>
          <w:tcPr>
            <w:tcW w:w="8895" w:type="dxa"/>
            <w:gridSpan w:val="2"/>
          </w:tcPr>
          <w:p w:rsidR="009D2C81" w:rsidRPr="009D2C81" w:rsidRDefault="009D2C81" w:rsidP="009D2C81">
            <w:pPr>
              <w:pStyle w:val="11"/>
              <w:spacing w:before="0" w:after="0"/>
              <w:ind w:firstLine="0"/>
              <w:rPr>
                <w:b w:val="0"/>
              </w:rPr>
            </w:pPr>
            <w:r>
              <w:rPr>
                <w:b w:val="0"/>
              </w:rPr>
              <w:t xml:space="preserve">анилиновый коэффициент, указанный в таблице 1. </w:t>
            </w:r>
          </w:p>
        </w:tc>
      </w:tr>
    </w:tbl>
    <w:p w:rsidR="00B03E14" w:rsidRDefault="00B03E14" w:rsidP="009A7726">
      <w:pPr>
        <w:pStyle w:val="11"/>
        <w:ind w:firstLine="0"/>
        <w:rPr>
          <w:b w:val="0"/>
          <w:spacing w:val="40"/>
        </w:rPr>
      </w:pPr>
    </w:p>
    <w:p w:rsidR="00B03E14" w:rsidRDefault="00B03E14">
      <w:pPr>
        <w:rPr>
          <w:rFonts w:cs="Arial"/>
          <w:bCs/>
          <w:spacing w:val="40"/>
          <w:szCs w:val="28"/>
          <w:lang w:val="ru-RU"/>
        </w:rPr>
      </w:pPr>
      <w:r w:rsidRPr="005628BC">
        <w:rPr>
          <w:b/>
          <w:spacing w:val="40"/>
          <w:lang w:val="ru-RU"/>
        </w:rPr>
        <w:br w:type="page"/>
      </w:r>
    </w:p>
    <w:p w:rsidR="005D26A3" w:rsidRDefault="005D26A3" w:rsidP="009A7726">
      <w:pPr>
        <w:pStyle w:val="11"/>
        <w:ind w:firstLine="0"/>
        <w:rPr>
          <w:b w:val="0"/>
          <w:lang w:val="en-US"/>
        </w:rPr>
      </w:pPr>
      <w:r w:rsidRPr="00CD022C">
        <w:rPr>
          <w:b w:val="0"/>
          <w:spacing w:val="40"/>
        </w:rPr>
        <w:lastRenderedPageBreak/>
        <w:t>Таблица 1</w:t>
      </w:r>
      <w:r>
        <w:rPr>
          <w:b w:val="0"/>
        </w:rPr>
        <w:t xml:space="preserve"> – Анилиновый коэффициент </w:t>
      </w:r>
      <w:r w:rsidRPr="009B766B">
        <w:rPr>
          <w:b w:val="0"/>
          <w:i/>
          <w:lang w:val="en-US"/>
        </w:rPr>
        <w:t>K</w:t>
      </w:r>
    </w:p>
    <w:tbl>
      <w:tblPr>
        <w:tblStyle w:val="ae"/>
        <w:tblW w:w="0" w:type="auto"/>
        <w:tblLook w:val="04A0" w:firstRow="1" w:lastRow="0" w:firstColumn="1" w:lastColumn="0" w:noHBand="0" w:noVBand="1"/>
      </w:tblPr>
      <w:tblGrid>
        <w:gridCol w:w="2463"/>
        <w:gridCol w:w="2463"/>
        <w:gridCol w:w="2464"/>
        <w:gridCol w:w="2464"/>
      </w:tblGrid>
      <w:tr w:rsidR="0085402D" w:rsidTr="00BA382F">
        <w:tc>
          <w:tcPr>
            <w:tcW w:w="2463" w:type="dxa"/>
            <w:vMerge w:val="restart"/>
          </w:tcPr>
          <w:p w:rsidR="0085402D" w:rsidRDefault="0085402D" w:rsidP="0085402D">
            <w:pPr>
              <w:pStyle w:val="11"/>
              <w:spacing w:before="0" w:after="0"/>
              <w:ind w:firstLine="0"/>
              <w:jc w:val="center"/>
              <w:rPr>
                <w:b w:val="0"/>
              </w:rPr>
            </w:pPr>
            <w:r>
              <w:rPr>
                <w:b w:val="0"/>
                <w:lang w:val="en-US"/>
              </w:rPr>
              <w:t>(</w:t>
            </w:r>
            <w:r w:rsidRPr="005D26A3">
              <w:rPr>
                <w:b w:val="0"/>
                <w:i/>
                <w:lang w:val="en-US"/>
              </w:rPr>
              <w:t>T</w:t>
            </w:r>
            <w:r w:rsidRPr="009D2C81">
              <w:rPr>
                <w:b w:val="0"/>
                <w:vertAlign w:val="subscript"/>
                <w:lang w:val="en-US"/>
              </w:rPr>
              <w:t>1</w:t>
            </w:r>
            <w:r>
              <w:rPr>
                <w:b w:val="0"/>
                <w:lang w:val="en-US"/>
              </w:rPr>
              <w:t xml:space="preserve"> – </w:t>
            </w:r>
            <w:r w:rsidRPr="005D26A3">
              <w:rPr>
                <w:b w:val="0"/>
                <w:i/>
                <w:lang w:val="en-US"/>
              </w:rPr>
              <w:t>T</w:t>
            </w:r>
            <w:r w:rsidRPr="009D2C81">
              <w:rPr>
                <w:b w:val="0"/>
                <w:vertAlign w:val="subscript"/>
                <w:lang w:val="en-US"/>
              </w:rPr>
              <w:t>2</w:t>
            </w:r>
            <w:r>
              <w:rPr>
                <w:b w:val="0"/>
                <w:lang w:val="en-US"/>
              </w:rPr>
              <w:t>)</w:t>
            </w:r>
          </w:p>
        </w:tc>
        <w:tc>
          <w:tcPr>
            <w:tcW w:w="7391" w:type="dxa"/>
            <w:gridSpan w:val="3"/>
            <w:tcBorders>
              <w:bottom w:val="single" w:sz="4" w:space="0" w:color="auto"/>
            </w:tcBorders>
          </w:tcPr>
          <w:p w:rsidR="0085402D" w:rsidRDefault="0085402D" w:rsidP="0085402D">
            <w:pPr>
              <w:pStyle w:val="11"/>
              <w:spacing w:before="0" w:after="0"/>
              <w:ind w:firstLine="0"/>
              <w:jc w:val="center"/>
              <w:rPr>
                <w:b w:val="0"/>
              </w:rPr>
            </w:pPr>
            <w:r>
              <w:rPr>
                <w:b w:val="0"/>
              </w:rPr>
              <w:t>Анилиновый коэффициент</w:t>
            </w:r>
            <w:proofErr w:type="gramStart"/>
            <w:r w:rsidR="009B766B">
              <w:rPr>
                <w:b w:val="0"/>
              </w:rPr>
              <w:t xml:space="preserve"> </w:t>
            </w:r>
            <w:r w:rsidR="009B766B" w:rsidRPr="009B766B">
              <w:rPr>
                <w:b w:val="0"/>
                <w:i/>
              </w:rPr>
              <w:t>К</w:t>
            </w:r>
            <w:proofErr w:type="gramEnd"/>
          </w:p>
        </w:tc>
      </w:tr>
      <w:tr w:rsidR="0085402D" w:rsidRPr="00867EEE" w:rsidTr="0085402D">
        <w:tc>
          <w:tcPr>
            <w:tcW w:w="2463" w:type="dxa"/>
            <w:vMerge/>
            <w:tcBorders>
              <w:bottom w:val="double" w:sz="4" w:space="0" w:color="auto"/>
            </w:tcBorders>
          </w:tcPr>
          <w:p w:rsidR="0085402D" w:rsidRDefault="0085402D" w:rsidP="005D26A3">
            <w:pPr>
              <w:pStyle w:val="11"/>
              <w:spacing w:before="0" w:after="0"/>
              <w:ind w:firstLine="0"/>
              <w:rPr>
                <w:b w:val="0"/>
              </w:rPr>
            </w:pPr>
          </w:p>
        </w:tc>
        <w:tc>
          <w:tcPr>
            <w:tcW w:w="2463" w:type="dxa"/>
            <w:tcBorders>
              <w:bottom w:val="double" w:sz="4" w:space="0" w:color="auto"/>
            </w:tcBorders>
          </w:tcPr>
          <w:p w:rsidR="0085402D" w:rsidRDefault="0085402D" w:rsidP="0085402D">
            <w:pPr>
              <w:pStyle w:val="11"/>
              <w:spacing w:before="0" w:after="0"/>
              <w:ind w:firstLine="0"/>
              <w:jc w:val="center"/>
              <w:rPr>
                <w:b w:val="0"/>
              </w:rPr>
            </w:pPr>
            <w:r>
              <w:rPr>
                <w:b w:val="0"/>
              </w:rPr>
              <w:t>Растворители, выкипающие в пределах 60</w:t>
            </w:r>
            <w:proofErr w:type="gramStart"/>
            <w:r>
              <w:rPr>
                <w:b w:val="0"/>
              </w:rPr>
              <w:t xml:space="preserve"> </w:t>
            </w:r>
            <w:r>
              <w:rPr>
                <w:b w:val="0"/>
              </w:rPr>
              <w:sym w:font="Symbol" w:char="F0B0"/>
            </w:r>
            <w:r>
              <w:rPr>
                <w:b w:val="0"/>
              </w:rPr>
              <w:t>С</w:t>
            </w:r>
            <w:proofErr w:type="gramEnd"/>
            <w:r>
              <w:rPr>
                <w:b w:val="0"/>
              </w:rPr>
              <w:t xml:space="preserve"> – 130 </w:t>
            </w:r>
            <w:r>
              <w:rPr>
                <w:b w:val="0"/>
              </w:rPr>
              <w:sym w:font="Symbol" w:char="F0B0"/>
            </w:r>
            <w:r>
              <w:rPr>
                <w:b w:val="0"/>
              </w:rPr>
              <w:t>С</w:t>
            </w:r>
          </w:p>
        </w:tc>
        <w:tc>
          <w:tcPr>
            <w:tcW w:w="2464" w:type="dxa"/>
            <w:tcBorders>
              <w:bottom w:val="double" w:sz="4" w:space="0" w:color="auto"/>
            </w:tcBorders>
          </w:tcPr>
          <w:p w:rsidR="0085402D" w:rsidRDefault="0085402D" w:rsidP="0085402D">
            <w:pPr>
              <w:pStyle w:val="11"/>
              <w:spacing w:before="0" w:after="0"/>
              <w:ind w:firstLine="0"/>
              <w:jc w:val="center"/>
              <w:rPr>
                <w:b w:val="0"/>
              </w:rPr>
            </w:pPr>
            <w:r>
              <w:rPr>
                <w:b w:val="0"/>
              </w:rPr>
              <w:t>Уайт-спирит</w:t>
            </w:r>
          </w:p>
        </w:tc>
        <w:tc>
          <w:tcPr>
            <w:tcW w:w="2464" w:type="dxa"/>
            <w:tcBorders>
              <w:bottom w:val="double" w:sz="4" w:space="0" w:color="auto"/>
            </w:tcBorders>
          </w:tcPr>
          <w:p w:rsidR="0085402D" w:rsidRDefault="0085402D" w:rsidP="0085402D">
            <w:pPr>
              <w:pStyle w:val="11"/>
              <w:spacing w:before="0" w:after="0"/>
              <w:ind w:firstLine="0"/>
              <w:jc w:val="center"/>
              <w:rPr>
                <w:b w:val="0"/>
              </w:rPr>
            </w:pPr>
            <w:r>
              <w:rPr>
                <w:b w:val="0"/>
              </w:rPr>
              <w:t>Растворители, выкипающие в пределах 180</w:t>
            </w:r>
            <w:proofErr w:type="gramStart"/>
            <w:r>
              <w:rPr>
                <w:b w:val="0"/>
              </w:rPr>
              <w:t xml:space="preserve"> </w:t>
            </w:r>
            <w:r>
              <w:rPr>
                <w:b w:val="0"/>
              </w:rPr>
              <w:sym w:font="Symbol" w:char="F0B0"/>
            </w:r>
            <w:r>
              <w:rPr>
                <w:b w:val="0"/>
              </w:rPr>
              <w:t>С</w:t>
            </w:r>
            <w:proofErr w:type="gramEnd"/>
            <w:r>
              <w:rPr>
                <w:b w:val="0"/>
              </w:rPr>
              <w:t xml:space="preserve"> – 240 </w:t>
            </w:r>
            <w:r>
              <w:rPr>
                <w:b w:val="0"/>
              </w:rPr>
              <w:sym w:font="Symbol" w:char="F0B0"/>
            </w:r>
            <w:r>
              <w:rPr>
                <w:b w:val="0"/>
              </w:rPr>
              <w:t>С</w:t>
            </w:r>
          </w:p>
        </w:tc>
      </w:tr>
      <w:tr w:rsidR="005D26A3" w:rsidRPr="005D26A3" w:rsidTr="0085402D">
        <w:tc>
          <w:tcPr>
            <w:tcW w:w="2463" w:type="dxa"/>
            <w:tcBorders>
              <w:top w:val="double" w:sz="4" w:space="0" w:color="auto"/>
              <w:bottom w:val="nil"/>
            </w:tcBorders>
          </w:tcPr>
          <w:p w:rsidR="005D26A3" w:rsidRDefault="005D26A3" w:rsidP="005D26A3">
            <w:pPr>
              <w:pStyle w:val="11"/>
              <w:spacing w:before="0" w:after="0"/>
              <w:ind w:firstLine="0"/>
              <w:rPr>
                <w:b w:val="0"/>
              </w:rPr>
            </w:pPr>
            <w:r>
              <w:rPr>
                <w:b w:val="0"/>
              </w:rPr>
              <w:t>до 1,5</w:t>
            </w:r>
          </w:p>
        </w:tc>
        <w:tc>
          <w:tcPr>
            <w:tcW w:w="2463" w:type="dxa"/>
            <w:tcBorders>
              <w:top w:val="double" w:sz="4" w:space="0" w:color="auto"/>
              <w:bottom w:val="nil"/>
            </w:tcBorders>
          </w:tcPr>
          <w:p w:rsidR="005D26A3" w:rsidRDefault="0085402D" w:rsidP="0085402D">
            <w:pPr>
              <w:pStyle w:val="11"/>
              <w:spacing w:before="0" w:after="0"/>
              <w:ind w:firstLine="0"/>
              <w:jc w:val="center"/>
              <w:rPr>
                <w:b w:val="0"/>
              </w:rPr>
            </w:pPr>
            <w:r>
              <w:rPr>
                <w:b w:val="0"/>
              </w:rPr>
              <w:t>1,00</w:t>
            </w:r>
          </w:p>
        </w:tc>
        <w:tc>
          <w:tcPr>
            <w:tcW w:w="2464" w:type="dxa"/>
            <w:tcBorders>
              <w:top w:val="double" w:sz="4" w:space="0" w:color="auto"/>
              <w:bottom w:val="nil"/>
            </w:tcBorders>
          </w:tcPr>
          <w:p w:rsidR="005D26A3" w:rsidRDefault="0085402D" w:rsidP="0085402D">
            <w:pPr>
              <w:pStyle w:val="11"/>
              <w:spacing w:before="0" w:after="0"/>
              <w:ind w:firstLine="0"/>
              <w:jc w:val="center"/>
              <w:rPr>
                <w:b w:val="0"/>
              </w:rPr>
            </w:pPr>
            <w:r>
              <w:rPr>
                <w:b w:val="0"/>
              </w:rPr>
              <w:sym w:font="Symbol" w:char="F02D"/>
            </w:r>
          </w:p>
        </w:tc>
        <w:tc>
          <w:tcPr>
            <w:tcW w:w="2464" w:type="dxa"/>
            <w:tcBorders>
              <w:top w:val="double" w:sz="4" w:space="0" w:color="auto"/>
              <w:bottom w:val="nil"/>
            </w:tcBorders>
          </w:tcPr>
          <w:p w:rsidR="005D26A3" w:rsidRDefault="0085402D" w:rsidP="0085402D">
            <w:pPr>
              <w:pStyle w:val="11"/>
              <w:spacing w:before="0" w:after="0"/>
              <w:ind w:firstLine="0"/>
              <w:jc w:val="center"/>
              <w:rPr>
                <w:b w:val="0"/>
              </w:rPr>
            </w:pPr>
            <w:r>
              <w:rPr>
                <w:b w:val="0"/>
              </w:rPr>
              <w:sym w:font="Symbol" w:char="F02D"/>
            </w:r>
          </w:p>
        </w:tc>
      </w:tr>
      <w:tr w:rsidR="005D26A3" w:rsidRPr="005D26A3" w:rsidTr="0085402D">
        <w:tc>
          <w:tcPr>
            <w:tcW w:w="2463" w:type="dxa"/>
            <w:tcBorders>
              <w:top w:val="nil"/>
              <w:bottom w:val="nil"/>
            </w:tcBorders>
          </w:tcPr>
          <w:p w:rsidR="005D26A3" w:rsidRDefault="0085402D" w:rsidP="005D26A3">
            <w:pPr>
              <w:pStyle w:val="11"/>
              <w:spacing w:before="0" w:after="0"/>
              <w:ind w:firstLine="0"/>
              <w:rPr>
                <w:b w:val="0"/>
              </w:rPr>
            </w:pPr>
            <w:r>
              <w:rPr>
                <w:b w:val="0"/>
              </w:rPr>
              <w:t>свыше 1,5 до 2,0</w:t>
            </w:r>
          </w:p>
        </w:tc>
        <w:tc>
          <w:tcPr>
            <w:tcW w:w="2463" w:type="dxa"/>
            <w:tcBorders>
              <w:top w:val="nil"/>
              <w:bottom w:val="nil"/>
            </w:tcBorders>
          </w:tcPr>
          <w:p w:rsidR="005D26A3" w:rsidRDefault="0085402D" w:rsidP="0085402D">
            <w:pPr>
              <w:pStyle w:val="11"/>
              <w:spacing w:before="0" w:after="0"/>
              <w:ind w:firstLine="0"/>
              <w:jc w:val="center"/>
              <w:rPr>
                <w:b w:val="0"/>
              </w:rPr>
            </w:pPr>
            <w:r>
              <w:rPr>
                <w:b w:val="0"/>
              </w:rPr>
              <w:t>1,08</w:t>
            </w:r>
          </w:p>
        </w:tc>
        <w:tc>
          <w:tcPr>
            <w:tcW w:w="2464" w:type="dxa"/>
            <w:tcBorders>
              <w:top w:val="nil"/>
              <w:bottom w:val="nil"/>
            </w:tcBorders>
          </w:tcPr>
          <w:p w:rsidR="005D26A3" w:rsidRDefault="0085402D" w:rsidP="0085402D">
            <w:pPr>
              <w:pStyle w:val="11"/>
              <w:spacing w:before="0" w:after="0"/>
              <w:ind w:firstLine="0"/>
              <w:jc w:val="center"/>
              <w:rPr>
                <w:b w:val="0"/>
              </w:rPr>
            </w:pPr>
            <w:r>
              <w:rPr>
                <w:b w:val="0"/>
              </w:rPr>
              <w:sym w:font="Symbol" w:char="F02D"/>
            </w:r>
          </w:p>
        </w:tc>
        <w:tc>
          <w:tcPr>
            <w:tcW w:w="2464" w:type="dxa"/>
            <w:tcBorders>
              <w:top w:val="nil"/>
              <w:bottom w:val="nil"/>
            </w:tcBorders>
          </w:tcPr>
          <w:p w:rsidR="005D26A3" w:rsidRDefault="0085402D" w:rsidP="0085402D">
            <w:pPr>
              <w:pStyle w:val="11"/>
              <w:spacing w:before="0" w:after="0"/>
              <w:ind w:firstLine="0"/>
              <w:jc w:val="center"/>
              <w:rPr>
                <w:b w:val="0"/>
              </w:rPr>
            </w:pPr>
            <w:r>
              <w:rPr>
                <w:b w:val="0"/>
              </w:rPr>
              <w:t>1,46</w:t>
            </w:r>
          </w:p>
        </w:tc>
      </w:tr>
      <w:tr w:rsidR="005D26A3" w:rsidRPr="005D26A3" w:rsidTr="0085402D">
        <w:tc>
          <w:tcPr>
            <w:tcW w:w="2463" w:type="dxa"/>
            <w:tcBorders>
              <w:top w:val="nil"/>
              <w:bottom w:val="nil"/>
            </w:tcBorders>
          </w:tcPr>
          <w:p w:rsidR="005D26A3" w:rsidRDefault="0085402D" w:rsidP="005D26A3">
            <w:pPr>
              <w:pStyle w:val="11"/>
              <w:spacing w:before="0" w:after="0"/>
              <w:ind w:firstLine="0"/>
              <w:rPr>
                <w:b w:val="0"/>
              </w:rPr>
            </w:pPr>
            <w:r>
              <w:rPr>
                <w:b w:val="0"/>
              </w:rPr>
              <w:t>свыше 2,0 до 3,0</w:t>
            </w:r>
          </w:p>
        </w:tc>
        <w:tc>
          <w:tcPr>
            <w:tcW w:w="2463" w:type="dxa"/>
            <w:tcBorders>
              <w:top w:val="nil"/>
              <w:bottom w:val="nil"/>
            </w:tcBorders>
          </w:tcPr>
          <w:p w:rsidR="005D26A3" w:rsidRDefault="0085402D" w:rsidP="0085402D">
            <w:pPr>
              <w:pStyle w:val="11"/>
              <w:spacing w:before="0" w:after="0"/>
              <w:ind w:firstLine="0"/>
              <w:jc w:val="center"/>
              <w:rPr>
                <w:b w:val="0"/>
              </w:rPr>
            </w:pPr>
            <w:r>
              <w:rPr>
                <w:b w:val="0"/>
              </w:rPr>
              <w:t>1,12</w:t>
            </w:r>
          </w:p>
        </w:tc>
        <w:tc>
          <w:tcPr>
            <w:tcW w:w="2464" w:type="dxa"/>
            <w:tcBorders>
              <w:top w:val="nil"/>
              <w:bottom w:val="nil"/>
            </w:tcBorders>
          </w:tcPr>
          <w:p w:rsidR="005D26A3" w:rsidRDefault="0085402D" w:rsidP="0085402D">
            <w:pPr>
              <w:pStyle w:val="11"/>
              <w:spacing w:before="0" w:after="0"/>
              <w:ind w:firstLine="0"/>
              <w:jc w:val="center"/>
              <w:rPr>
                <w:b w:val="0"/>
              </w:rPr>
            </w:pPr>
            <w:r>
              <w:rPr>
                <w:b w:val="0"/>
              </w:rPr>
              <w:sym w:font="Symbol" w:char="F02D"/>
            </w:r>
          </w:p>
        </w:tc>
        <w:tc>
          <w:tcPr>
            <w:tcW w:w="2464" w:type="dxa"/>
            <w:tcBorders>
              <w:top w:val="nil"/>
              <w:bottom w:val="nil"/>
            </w:tcBorders>
          </w:tcPr>
          <w:p w:rsidR="005D26A3" w:rsidRDefault="0085402D" w:rsidP="0085402D">
            <w:pPr>
              <w:pStyle w:val="11"/>
              <w:spacing w:before="0" w:after="0"/>
              <w:ind w:firstLine="0"/>
              <w:jc w:val="center"/>
              <w:rPr>
                <w:b w:val="0"/>
              </w:rPr>
            </w:pPr>
            <w:r>
              <w:rPr>
                <w:b w:val="0"/>
              </w:rPr>
              <w:t>1,46</w:t>
            </w:r>
          </w:p>
        </w:tc>
      </w:tr>
      <w:tr w:rsidR="005D26A3" w:rsidRPr="005D26A3" w:rsidTr="0085402D">
        <w:tc>
          <w:tcPr>
            <w:tcW w:w="2463" w:type="dxa"/>
            <w:tcBorders>
              <w:top w:val="nil"/>
              <w:bottom w:val="nil"/>
            </w:tcBorders>
          </w:tcPr>
          <w:p w:rsidR="005D26A3" w:rsidRDefault="0085402D" w:rsidP="0085402D">
            <w:pPr>
              <w:pStyle w:val="11"/>
              <w:spacing w:before="0" w:after="0"/>
              <w:ind w:firstLine="0"/>
              <w:rPr>
                <w:b w:val="0"/>
              </w:rPr>
            </w:pPr>
            <w:r>
              <w:rPr>
                <w:b w:val="0"/>
              </w:rPr>
              <w:t>свыше 3,0 до 4,0</w:t>
            </w:r>
          </w:p>
        </w:tc>
        <w:tc>
          <w:tcPr>
            <w:tcW w:w="2463" w:type="dxa"/>
            <w:tcBorders>
              <w:top w:val="nil"/>
              <w:bottom w:val="nil"/>
            </w:tcBorders>
          </w:tcPr>
          <w:p w:rsidR="005D26A3" w:rsidRDefault="0085402D" w:rsidP="0085402D">
            <w:pPr>
              <w:pStyle w:val="11"/>
              <w:spacing w:before="0" w:after="0"/>
              <w:ind w:firstLine="0"/>
              <w:jc w:val="center"/>
              <w:rPr>
                <w:b w:val="0"/>
              </w:rPr>
            </w:pPr>
            <w:r>
              <w:rPr>
                <w:b w:val="0"/>
              </w:rPr>
              <w:t>1,15</w:t>
            </w:r>
          </w:p>
        </w:tc>
        <w:tc>
          <w:tcPr>
            <w:tcW w:w="2464" w:type="dxa"/>
            <w:tcBorders>
              <w:top w:val="nil"/>
              <w:bottom w:val="nil"/>
            </w:tcBorders>
          </w:tcPr>
          <w:p w:rsidR="005D26A3" w:rsidRDefault="0085402D" w:rsidP="0085402D">
            <w:pPr>
              <w:pStyle w:val="11"/>
              <w:spacing w:before="0" w:after="0"/>
              <w:ind w:firstLine="0"/>
              <w:jc w:val="center"/>
              <w:rPr>
                <w:b w:val="0"/>
              </w:rPr>
            </w:pPr>
            <w:r>
              <w:rPr>
                <w:b w:val="0"/>
              </w:rPr>
              <w:sym w:font="Symbol" w:char="F02D"/>
            </w:r>
          </w:p>
        </w:tc>
        <w:tc>
          <w:tcPr>
            <w:tcW w:w="2464" w:type="dxa"/>
            <w:tcBorders>
              <w:top w:val="nil"/>
              <w:bottom w:val="nil"/>
            </w:tcBorders>
          </w:tcPr>
          <w:p w:rsidR="005D26A3" w:rsidRDefault="0085402D" w:rsidP="0085402D">
            <w:pPr>
              <w:pStyle w:val="11"/>
              <w:spacing w:before="0" w:after="0"/>
              <w:ind w:firstLine="0"/>
              <w:jc w:val="center"/>
              <w:rPr>
                <w:b w:val="0"/>
              </w:rPr>
            </w:pPr>
            <w:r>
              <w:rPr>
                <w:b w:val="0"/>
              </w:rPr>
              <w:t>1,45</w:t>
            </w:r>
          </w:p>
        </w:tc>
      </w:tr>
      <w:tr w:rsidR="005D26A3" w:rsidRPr="005D26A3" w:rsidTr="0085402D">
        <w:tc>
          <w:tcPr>
            <w:tcW w:w="2463" w:type="dxa"/>
            <w:tcBorders>
              <w:top w:val="nil"/>
              <w:bottom w:val="nil"/>
            </w:tcBorders>
          </w:tcPr>
          <w:p w:rsidR="005D26A3" w:rsidRDefault="0085402D" w:rsidP="0085402D">
            <w:pPr>
              <w:pStyle w:val="11"/>
              <w:spacing w:before="0" w:after="0"/>
              <w:ind w:firstLine="0"/>
              <w:rPr>
                <w:b w:val="0"/>
              </w:rPr>
            </w:pPr>
            <w:r>
              <w:rPr>
                <w:b w:val="0"/>
              </w:rPr>
              <w:t>свыше 4,0 до 5,0</w:t>
            </w:r>
          </w:p>
        </w:tc>
        <w:tc>
          <w:tcPr>
            <w:tcW w:w="2463" w:type="dxa"/>
            <w:tcBorders>
              <w:top w:val="nil"/>
              <w:bottom w:val="nil"/>
            </w:tcBorders>
          </w:tcPr>
          <w:p w:rsidR="005D26A3" w:rsidRDefault="0085402D" w:rsidP="0085402D">
            <w:pPr>
              <w:pStyle w:val="11"/>
              <w:spacing w:before="0" w:after="0"/>
              <w:ind w:firstLine="0"/>
              <w:jc w:val="center"/>
              <w:rPr>
                <w:b w:val="0"/>
              </w:rPr>
            </w:pPr>
            <w:r>
              <w:rPr>
                <w:b w:val="0"/>
              </w:rPr>
              <w:t>1,18</w:t>
            </w:r>
          </w:p>
        </w:tc>
        <w:tc>
          <w:tcPr>
            <w:tcW w:w="2464" w:type="dxa"/>
            <w:tcBorders>
              <w:top w:val="nil"/>
              <w:bottom w:val="nil"/>
            </w:tcBorders>
          </w:tcPr>
          <w:p w:rsidR="005D26A3" w:rsidRDefault="0085402D" w:rsidP="0085402D">
            <w:pPr>
              <w:pStyle w:val="11"/>
              <w:spacing w:before="0" w:after="0"/>
              <w:ind w:firstLine="0"/>
              <w:jc w:val="center"/>
              <w:rPr>
                <w:b w:val="0"/>
              </w:rPr>
            </w:pPr>
            <w:r>
              <w:rPr>
                <w:b w:val="0"/>
              </w:rPr>
              <w:sym w:font="Symbol" w:char="F02D"/>
            </w:r>
          </w:p>
        </w:tc>
        <w:tc>
          <w:tcPr>
            <w:tcW w:w="2464" w:type="dxa"/>
            <w:tcBorders>
              <w:top w:val="nil"/>
              <w:bottom w:val="nil"/>
            </w:tcBorders>
          </w:tcPr>
          <w:p w:rsidR="005D26A3" w:rsidRDefault="0085402D" w:rsidP="0085402D">
            <w:pPr>
              <w:pStyle w:val="11"/>
              <w:spacing w:before="0" w:after="0"/>
              <w:ind w:firstLine="0"/>
              <w:jc w:val="center"/>
              <w:rPr>
                <w:b w:val="0"/>
              </w:rPr>
            </w:pPr>
            <w:r>
              <w:rPr>
                <w:b w:val="0"/>
              </w:rPr>
              <w:t>1,45</w:t>
            </w:r>
          </w:p>
        </w:tc>
      </w:tr>
      <w:tr w:rsidR="005D26A3" w:rsidRPr="005D26A3" w:rsidTr="0085402D">
        <w:tc>
          <w:tcPr>
            <w:tcW w:w="2463" w:type="dxa"/>
            <w:tcBorders>
              <w:top w:val="nil"/>
              <w:bottom w:val="nil"/>
            </w:tcBorders>
          </w:tcPr>
          <w:p w:rsidR="005D26A3" w:rsidRDefault="0085402D" w:rsidP="0085402D">
            <w:pPr>
              <w:pStyle w:val="11"/>
              <w:spacing w:before="0" w:after="0"/>
              <w:ind w:firstLine="0"/>
              <w:rPr>
                <w:b w:val="0"/>
              </w:rPr>
            </w:pPr>
            <w:r>
              <w:rPr>
                <w:b w:val="0"/>
              </w:rPr>
              <w:t>свыше 5,0 до 6,0</w:t>
            </w:r>
          </w:p>
        </w:tc>
        <w:tc>
          <w:tcPr>
            <w:tcW w:w="2463" w:type="dxa"/>
            <w:tcBorders>
              <w:top w:val="nil"/>
              <w:bottom w:val="nil"/>
            </w:tcBorders>
          </w:tcPr>
          <w:p w:rsidR="005D26A3" w:rsidRDefault="0085402D" w:rsidP="0085402D">
            <w:pPr>
              <w:pStyle w:val="11"/>
              <w:spacing w:before="0" w:after="0"/>
              <w:ind w:firstLine="0"/>
              <w:jc w:val="center"/>
              <w:rPr>
                <w:b w:val="0"/>
              </w:rPr>
            </w:pPr>
            <w:r>
              <w:rPr>
                <w:b w:val="0"/>
              </w:rPr>
              <w:sym w:font="Symbol" w:char="F02D"/>
            </w:r>
          </w:p>
        </w:tc>
        <w:tc>
          <w:tcPr>
            <w:tcW w:w="2464" w:type="dxa"/>
            <w:tcBorders>
              <w:top w:val="nil"/>
              <w:bottom w:val="nil"/>
            </w:tcBorders>
          </w:tcPr>
          <w:p w:rsidR="005D26A3" w:rsidRDefault="0085402D" w:rsidP="0085402D">
            <w:pPr>
              <w:pStyle w:val="11"/>
              <w:spacing w:before="0" w:after="0"/>
              <w:ind w:firstLine="0"/>
              <w:jc w:val="center"/>
              <w:rPr>
                <w:b w:val="0"/>
              </w:rPr>
            </w:pPr>
            <w:r>
              <w:rPr>
                <w:b w:val="0"/>
              </w:rPr>
              <w:t>1,31</w:t>
            </w:r>
          </w:p>
        </w:tc>
        <w:tc>
          <w:tcPr>
            <w:tcW w:w="2464" w:type="dxa"/>
            <w:tcBorders>
              <w:top w:val="nil"/>
              <w:bottom w:val="nil"/>
            </w:tcBorders>
          </w:tcPr>
          <w:p w:rsidR="005D26A3" w:rsidRDefault="0085402D" w:rsidP="0085402D">
            <w:pPr>
              <w:pStyle w:val="11"/>
              <w:spacing w:before="0" w:after="0"/>
              <w:ind w:firstLine="0"/>
              <w:jc w:val="center"/>
              <w:rPr>
                <w:b w:val="0"/>
              </w:rPr>
            </w:pPr>
            <w:r>
              <w:rPr>
                <w:b w:val="0"/>
              </w:rPr>
              <w:t>1,44</w:t>
            </w:r>
          </w:p>
        </w:tc>
      </w:tr>
      <w:tr w:rsidR="0085402D" w:rsidRPr="005D26A3" w:rsidTr="0085402D">
        <w:tc>
          <w:tcPr>
            <w:tcW w:w="2463" w:type="dxa"/>
            <w:tcBorders>
              <w:top w:val="nil"/>
              <w:bottom w:val="nil"/>
            </w:tcBorders>
          </w:tcPr>
          <w:p w:rsidR="0085402D" w:rsidRDefault="0085402D" w:rsidP="0085402D">
            <w:pPr>
              <w:pStyle w:val="11"/>
              <w:spacing w:before="0" w:after="0"/>
              <w:ind w:firstLine="0"/>
              <w:rPr>
                <w:b w:val="0"/>
              </w:rPr>
            </w:pPr>
            <w:r>
              <w:rPr>
                <w:b w:val="0"/>
              </w:rPr>
              <w:t>свыше 6,0 до 8,0</w:t>
            </w:r>
          </w:p>
        </w:tc>
        <w:tc>
          <w:tcPr>
            <w:tcW w:w="2463" w:type="dxa"/>
            <w:tcBorders>
              <w:top w:val="nil"/>
              <w:bottom w:val="nil"/>
            </w:tcBorders>
          </w:tcPr>
          <w:p w:rsidR="0085402D" w:rsidRDefault="0085402D" w:rsidP="0085402D">
            <w:pPr>
              <w:pStyle w:val="11"/>
              <w:spacing w:before="0" w:after="0"/>
              <w:ind w:firstLine="0"/>
              <w:jc w:val="center"/>
              <w:rPr>
                <w:b w:val="0"/>
              </w:rPr>
            </w:pPr>
            <w:r>
              <w:rPr>
                <w:b w:val="0"/>
              </w:rPr>
              <w:sym w:font="Symbol" w:char="F02D"/>
            </w:r>
          </w:p>
        </w:tc>
        <w:tc>
          <w:tcPr>
            <w:tcW w:w="2464" w:type="dxa"/>
            <w:tcBorders>
              <w:top w:val="nil"/>
              <w:bottom w:val="nil"/>
            </w:tcBorders>
          </w:tcPr>
          <w:p w:rsidR="0085402D" w:rsidRDefault="0085402D" w:rsidP="0085402D">
            <w:pPr>
              <w:pStyle w:val="11"/>
              <w:spacing w:before="0" w:after="0"/>
              <w:ind w:firstLine="0"/>
              <w:jc w:val="center"/>
              <w:rPr>
                <w:b w:val="0"/>
              </w:rPr>
            </w:pPr>
            <w:r>
              <w:rPr>
                <w:b w:val="0"/>
              </w:rPr>
              <w:t>1,30</w:t>
            </w:r>
          </w:p>
        </w:tc>
        <w:tc>
          <w:tcPr>
            <w:tcW w:w="2464" w:type="dxa"/>
            <w:tcBorders>
              <w:top w:val="nil"/>
              <w:bottom w:val="nil"/>
            </w:tcBorders>
          </w:tcPr>
          <w:p w:rsidR="0085402D" w:rsidRDefault="0085402D" w:rsidP="0085402D">
            <w:pPr>
              <w:pStyle w:val="11"/>
              <w:spacing w:before="0" w:after="0"/>
              <w:ind w:firstLine="0"/>
              <w:jc w:val="center"/>
              <w:rPr>
                <w:b w:val="0"/>
              </w:rPr>
            </w:pPr>
            <w:r>
              <w:rPr>
                <w:b w:val="0"/>
              </w:rPr>
              <w:t>1,43</w:t>
            </w:r>
          </w:p>
        </w:tc>
      </w:tr>
      <w:tr w:rsidR="0085402D" w:rsidRPr="005D26A3" w:rsidTr="0085402D">
        <w:tc>
          <w:tcPr>
            <w:tcW w:w="2463" w:type="dxa"/>
            <w:tcBorders>
              <w:top w:val="nil"/>
              <w:bottom w:val="nil"/>
            </w:tcBorders>
          </w:tcPr>
          <w:p w:rsidR="0085402D" w:rsidRDefault="0085402D" w:rsidP="0085402D">
            <w:pPr>
              <w:pStyle w:val="11"/>
              <w:spacing w:before="0" w:after="0"/>
              <w:ind w:firstLine="0"/>
              <w:rPr>
                <w:b w:val="0"/>
              </w:rPr>
            </w:pPr>
            <w:r>
              <w:rPr>
                <w:b w:val="0"/>
              </w:rPr>
              <w:t>свыше 8,0 до 10,0</w:t>
            </w:r>
          </w:p>
        </w:tc>
        <w:tc>
          <w:tcPr>
            <w:tcW w:w="2463" w:type="dxa"/>
            <w:tcBorders>
              <w:top w:val="nil"/>
              <w:bottom w:val="nil"/>
            </w:tcBorders>
          </w:tcPr>
          <w:p w:rsidR="0085402D" w:rsidRDefault="0085402D" w:rsidP="0085402D">
            <w:pPr>
              <w:pStyle w:val="11"/>
              <w:spacing w:before="0" w:after="0"/>
              <w:ind w:firstLine="0"/>
              <w:jc w:val="center"/>
              <w:rPr>
                <w:b w:val="0"/>
              </w:rPr>
            </w:pPr>
            <w:r>
              <w:rPr>
                <w:b w:val="0"/>
              </w:rPr>
              <w:sym w:font="Symbol" w:char="F02D"/>
            </w:r>
          </w:p>
        </w:tc>
        <w:tc>
          <w:tcPr>
            <w:tcW w:w="2464" w:type="dxa"/>
            <w:tcBorders>
              <w:top w:val="nil"/>
              <w:bottom w:val="nil"/>
            </w:tcBorders>
          </w:tcPr>
          <w:p w:rsidR="0085402D" w:rsidRDefault="0085402D" w:rsidP="0085402D">
            <w:pPr>
              <w:pStyle w:val="11"/>
              <w:spacing w:before="0" w:after="0"/>
              <w:ind w:firstLine="0"/>
              <w:jc w:val="center"/>
              <w:rPr>
                <w:b w:val="0"/>
              </w:rPr>
            </w:pPr>
            <w:r>
              <w:rPr>
                <w:b w:val="0"/>
              </w:rPr>
              <w:t>1,29</w:t>
            </w:r>
          </w:p>
        </w:tc>
        <w:tc>
          <w:tcPr>
            <w:tcW w:w="2464" w:type="dxa"/>
            <w:tcBorders>
              <w:top w:val="nil"/>
              <w:bottom w:val="nil"/>
            </w:tcBorders>
          </w:tcPr>
          <w:p w:rsidR="0085402D" w:rsidRDefault="0085402D" w:rsidP="0085402D">
            <w:pPr>
              <w:pStyle w:val="11"/>
              <w:spacing w:before="0" w:after="0"/>
              <w:ind w:firstLine="0"/>
              <w:jc w:val="center"/>
              <w:rPr>
                <w:b w:val="0"/>
              </w:rPr>
            </w:pPr>
            <w:r>
              <w:rPr>
                <w:b w:val="0"/>
              </w:rPr>
              <w:t>1,42</w:t>
            </w:r>
          </w:p>
        </w:tc>
      </w:tr>
      <w:tr w:rsidR="0085402D" w:rsidRPr="005D26A3" w:rsidTr="0085402D">
        <w:tc>
          <w:tcPr>
            <w:tcW w:w="2463" w:type="dxa"/>
            <w:tcBorders>
              <w:top w:val="nil"/>
              <w:bottom w:val="nil"/>
            </w:tcBorders>
          </w:tcPr>
          <w:p w:rsidR="0085402D" w:rsidRDefault="0085402D" w:rsidP="0085402D">
            <w:pPr>
              <w:pStyle w:val="11"/>
              <w:spacing w:before="0" w:after="0"/>
              <w:ind w:firstLine="0"/>
              <w:rPr>
                <w:b w:val="0"/>
              </w:rPr>
            </w:pPr>
            <w:r>
              <w:rPr>
                <w:b w:val="0"/>
              </w:rPr>
              <w:t>свыше 10,0 до 12,0</w:t>
            </w:r>
          </w:p>
        </w:tc>
        <w:tc>
          <w:tcPr>
            <w:tcW w:w="2463" w:type="dxa"/>
            <w:tcBorders>
              <w:top w:val="nil"/>
              <w:bottom w:val="nil"/>
            </w:tcBorders>
          </w:tcPr>
          <w:p w:rsidR="0085402D" w:rsidRDefault="0085402D" w:rsidP="0085402D">
            <w:pPr>
              <w:pStyle w:val="11"/>
              <w:spacing w:before="0" w:after="0"/>
              <w:ind w:firstLine="0"/>
              <w:jc w:val="center"/>
              <w:rPr>
                <w:b w:val="0"/>
              </w:rPr>
            </w:pPr>
            <w:r>
              <w:rPr>
                <w:b w:val="0"/>
              </w:rPr>
              <w:sym w:font="Symbol" w:char="F02D"/>
            </w:r>
          </w:p>
        </w:tc>
        <w:tc>
          <w:tcPr>
            <w:tcW w:w="2464" w:type="dxa"/>
            <w:tcBorders>
              <w:top w:val="nil"/>
              <w:bottom w:val="nil"/>
            </w:tcBorders>
          </w:tcPr>
          <w:p w:rsidR="0085402D" w:rsidRDefault="0085402D" w:rsidP="0085402D">
            <w:pPr>
              <w:pStyle w:val="11"/>
              <w:spacing w:before="0" w:after="0"/>
              <w:ind w:firstLine="0"/>
              <w:jc w:val="center"/>
              <w:rPr>
                <w:b w:val="0"/>
              </w:rPr>
            </w:pPr>
            <w:r>
              <w:rPr>
                <w:b w:val="0"/>
              </w:rPr>
              <w:t>1,28</w:t>
            </w:r>
          </w:p>
        </w:tc>
        <w:tc>
          <w:tcPr>
            <w:tcW w:w="2464" w:type="dxa"/>
            <w:tcBorders>
              <w:top w:val="nil"/>
              <w:bottom w:val="nil"/>
            </w:tcBorders>
          </w:tcPr>
          <w:p w:rsidR="0085402D" w:rsidRDefault="0085402D" w:rsidP="0085402D">
            <w:pPr>
              <w:pStyle w:val="11"/>
              <w:spacing w:before="0" w:after="0"/>
              <w:ind w:firstLine="0"/>
              <w:jc w:val="center"/>
              <w:rPr>
                <w:b w:val="0"/>
              </w:rPr>
            </w:pPr>
            <w:r>
              <w:rPr>
                <w:b w:val="0"/>
              </w:rPr>
              <w:t>1,41</w:t>
            </w:r>
          </w:p>
        </w:tc>
      </w:tr>
      <w:tr w:rsidR="0085402D" w:rsidRPr="005D26A3" w:rsidTr="0085402D">
        <w:tc>
          <w:tcPr>
            <w:tcW w:w="2463" w:type="dxa"/>
            <w:tcBorders>
              <w:top w:val="nil"/>
            </w:tcBorders>
          </w:tcPr>
          <w:p w:rsidR="0085402D" w:rsidRDefault="0085402D" w:rsidP="0085402D">
            <w:pPr>
              <w:pStyle w:val="11"/>
              <w:spacing w:before="0" w:after="0"/>
              <w:ind w:firstLine="0"/>
              <w:rPr>
                <w:b w:val="0"/>
              </w:rPr>
            </w:pPr>
            <w:r>
              <w:rPr>
                <w:b w:val="0"/>
              </w:rPr>
              <w:t>свыше 12,0 до 14,0</w:t>
            </w:r>
          </w:p>
        </w:tc>
        <w:tc>
          <w:tcPr>
            <w:tcW w:w="2463" w:type="dxa"/>
            <w:tcBorders>
              <w:top w:val="nil"/>
            </w:tcBorders>
          </w:tcPr>
          <w:p w:rsidR="0085402D" w:rsidRDefault="0085402D" w:rsidP="0085402D">
            <w:pPr>
              <w:pStyle w:val="11"/>
              <w:spacing w:before="0" w:after="0"/>
              <w:ind w:firstLine="0"/>
              <w:jc w:val="center"/>
              <w:rPr>
                <w:b w:val="0"/>
              </w:rPr>
            </w:pPr>
            <w:r>
              <w:rPr>
                <w:b w:val="0"/>
              </w:rPr>
              <w:sym w:font="Symbol" w:char="F02D"/>
            </w:r>
          </w:p>
        </w:tc>
        <w:tc>
          <w:tcPr>
            <w:tcW w:w="2464" w:type="dxa"/>
            <w:tcBorders>
              <w:top w:val="nil"/>
            </w:tcBorders>
          </w:tcPr>
          <w:p w:rsidR="0085402D" w:rsidRDefault="0085402D" w:rsidP="0085402D">
            <w:pPr>
              <w:pStyle w:val="11"/>
              <w:spacing w:before="0" w:after="0"/>
              <w:ind w:firstLine="0"/>
              <w:jc w:val="center"/>
              <w:rPr>
                <w:b w:val="0"/>
              </w:rPr>
            </w:pPr>
            <w:r>
              <w:rPr>
                <w:b w:val="0"/>
              </w:rPr>
              <w:t>1,27</w:t>
            </w:r>
          </w:p>
        </w:tc>
        <w:tc>
          <w:tcPr>
            <w:tcW w:w="2464" w:type="dxa"/>
            <w:tcBorders>
              <w:top w:val="nil"/>
            </w:tcBorders>
          </w:tcPr>
          <w:p w:rsidR="0085402D" w:rsidRDefault="0085402D" w:rsidP="0085402D">
            <w:pPr>
              <w:pStyle w:val="11"/>
              <w:spacing w:before="0" w:after="0"/>
              <w:ind w:firstLine="0"/>
              <w:jc w:val="center"/>
              <w:rPr>
                <w:b w:val="0"/>
              </w:rPr>
            </w:pPr>
            <w:r>
              <w:rPr>
                <w:b w:val="0"/>
              </w:rPr>
              <w:t>1,39</w:t>
            </w:r>
          </w:p>
        </w:tc>
      </w:tr>
    </w:tbl>
    <w:p w:rsidR="00340035" w:rsidRDefault="00340035" w:rsidP="00340035">
      <w:pPr>
        <w:pStyle w:val="11"/>
        <w:contextualSpacing w:val="0"/>
      </w:pPr>
      <w:r>
        <w:t xml:space="preserve">11 </w:t>
      </w:r>
      <w:proofErr w:type="spellStart"/>
      <w:r>
        <w:t>Прецизионность</w:t>
      </w:r>
      <w:proofErr w:type="spellEnd"/>
    </w:p>
    <w:p w:rsidR="00BA382F" w:rsidRPr="003A2697" w:rsidRDefault="00340035" w:rsidP="00BA382F">
      <w:pPr>
        <w:spacing w:before="120" w:after="0" w:line="360" w:lineRule="auto"/>
        <w:ind w:firstLine="510"/>
        <w:jc w:val="both"/>
        <w:rPr>
          <w:rFonts w:cs="Arial"/>
          <w:lang w:val="ru-RU" w:eastAsia="ru-RU"/>
        </w:rPr>
      </w:pPr>
      <w:r w:rsidRPr="00BA382F">
        <w:rPr>
          <w:lang w:val="ru-RU"/>
        </w:rPr>
        <w:t xml:space="preserve">11.1 </w:t>
      </w:r>
      <w:r w:rsidR="00BA382F">
        <w:rPr>
          <w:rFonts w:cs="Arial"/>
          <w:lang w:val="ru-RU" w:eastAsia="ru-RU"/>
        </w:rPr>
        <w:t>Повторяемость</w:t>
      </w:r>
      <w:r w:rsidR="003A2697">
        <w:rPr>
          <w:rFonts w:cs="Arial"/>
          <w:lang w:val="ru-RU" w:eastAsia="ru-RU"/>
        </w:rPr>
        <w:t xml:space="preserve">, </w:t>
      </w:r>
      <w:r w:rsidR="003A2697" w:rsidRPr="003A2697">
        <w:rPr>
          <w:rFonts w:cs="Arial"/>
          <w:i/>
          <w:lang w:eastAsia="ru-RU"/>
        </w:rPr>
        <w:t>r</w:t>
      </w:r>
      <w:r w:rsidR="003A2697" w:rsidRPr="003A2697">
        <w:rPr>
          <w:rFonts w:cs="Arial"/>
          <w:lang w:val="ru-RU" w:eastAsia="ru-RU"/>
        </w:rPr>
        <w:t>,</w:t>
      </w:r>
      <w:r w:rsidR="00BA382F">
        <w:rPr>
          <w:rFonts w:cs="Arial"/>
          <w:lang w:val="ru-RU" w:eastAsia="ru-RU"/>
        </w:rPr>
        <w:t xml:space="preserve"> – Расхождение между последовательными результатами испытаний, полученными одним и тем же оператором на одной и той же аппаратуре при постоянных рабочих условиях на идентичном испытуемом продукте при нормальном и правильном выполнении метода испытаний, может превышать </w:t>
      </w:r>
      <w:r w:rsidR="00AF446C">
        <w:rPr>
          <w:rFonts w:cs="Arial"/>
          <w:lang w:val="ru-RU" w:eastAsia="ru-RU"/>
        </w:rPr>
        <w:t>следующее значение</w:t>
      </w:r>
      <w:r w:rsidR="00BA382F">
        <w:rPr>
          <w:rFonts w:cs="Arial"/>
          <w:lang w:val="ru-RU" w:eastAsia="ru-RU"/>
        </w:rPr>
        <w:t xml:space="preserve"> только в одном случае из двадцати</w:t>
      </w:r>
      <w:r w:rsidR="00AF446C">
        <w:rPr>
          <w:rFonts w:cs="Arial"/>
          <w:lang w:val="ru-RU" w:eastAsia="ru-RU"/>
        </w:rPr>
        <w:t>:</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4"/>
      </w:tblGrid>
      <w:tr w:rsidR="00AF446C" w:rsidTr="00AF446C">
        <w:tc>
          <w:tcPr>
            <w:tcW w:w="9854" w:type="dxa"/>
          </w:tcPr>
          <w:p w:rsidR="00AF446C" w:rsidRPr="00AF446C" w:rsidRDefault="00AF446C" w:rsidP="00CD022C">
            <w:pPr>
              <w:spacing w:after="0" w:line="360" w:lineRule="auto"/>
              <w:contextualSpacing/>
              <w:jc w:val="center"/>
              <w:rPr>
                <w:rFonts w:cs="Arial"/>
                <w:lang w:eastAsia="ru-RU"/>
              </w:rPr>
            </w:pPr>
            <w:r w:rsidRPr="00AF446C">
              <w:rPr>
                <w:rFonts w:cs="Arial"/>
                <w:i/>
                <w:lang w:eastAsia="ru-RU"/>
              </w:rPr>
              <w:t>r</w:t>
            </w:r>
            <w:r>
              <w:rPr>
                <w:rFonts w:cs="Arial"/>
                <w:lang w:eastAsia="ru-RU"/>
              </w:rPr>
              <w:t xml:space="preserve"> = 0,2 </w:t>
            </w:r>
            <w:r>
              <w:rPr>
                <w:rFonts w:cs="Arial"/>
                <w:lang w:eastAsia="ru-RU"/>
              </w:rPr>
              <w:sym w:font="Symbol" w:char="F0B0"/>
            </w:r>
            <w:r>
              <w:rPr>
                <w:rFonts w:cs="Arial"/>
                <w:lang w:eastAsia="ru-RU"/>
              </w:rPr>
              <w:t>C</w:t>
            </w:r>
          </w:p>
        </w:tc>
      </w:tr>
    </w:tbl>
    <w:p w:rsidR="00340035" w:rsidRPr="00AF446C" w:rsidRDefault="00BA382F" w:rsidP="00B83A25">
      <w:pPr>
        <w:pStyle w:val="11"/>
        <w:spacing w:before="120" w:after="0"/>
        <w:rPr>
          <w:b w:val="0"/>
          <w:lang w:eastAsia="ru-RU"/>
        </w:rPr>
      </w:pPr>
      <w:r>
        <w:rPr>
          <w:b w:val="0"/>
          <w:lang w:eastAsia="ru-RU"/>
        </w:rPr>
        <w:t>11</w:t>
      </w:r>
      <w:r w:rsidRPr="00BA382F">
        <w:rPr>
          <w:b w:val="0"/>
          <w:lang w:eastAsia="ru-RU"/>
        </w:rPr>
        <w:t xml:space="preserve">.2 </w:t>
      </w:r>
      <w:proofErr w:type="spellStart"/>
      <w:r w:rsidRPr="00BA382F">
        <w:rPr>
          <w:b w:val="0"/>
          <w:lang w:eastAsia="ru-RU"/>
        </w:rPr>
        <w:t>Воспроизводимость</w:t>
      </w:r>
      <w:proofErr w:type="spellEnd"/>
      <w:r w:rsidR="00AF446C">
        <w:rPr>
          <w:b w:val="0"/>
          <w:lang w:eastAsia="ru-RU"/>
        </w:rPr>
        <w:t xml:space="preserve">, </w:t>
      </w:r>
      <w:r w:rsidR="00AF446C" w:rsidRPr="00AF446C">
        <w:rPr>
          <w:b w:val="0"/>
          <w:i/>
          <w:lang w:val="en-US" w:eastAsia="ru-RU"/>
        </w:rPr>
        <w:t>R</w:t>
      </w:r>
      <w:r w:rsidR="00AF446C" w:rsidRPr="00AF446C">
        <w:rPr>
          <w:b w:val="0"/>
          <w:lang w:eastAsia="ru-RU"/>
        </w:rPr>
        <w:t>,</w:t>
      </w:r>
      <w:r w:rsidRPr="00BA382F">
        <w:rPr>
          <w:b w:val="0"/>
          <w:lang w:eastAsia="ru-RU"/>
        </w:rPr>
        <w:t xml:space="preserve"> – Расхождение между двумя единичными и независимыми результатами испытания, полученными разными операторами в разных лабораториях на идентичном испытуемом продукте при нормально</w:t>
      </w:r>
      <w:r w:rsidR="002B079D">
        <w:rPr>
          <w:b w:val="0"/>
          <w:lang w:eastAsia="ru-RU"/>
        </w:rPr>
        <w:t>м</w:t>
      </w:r>
      <w:r w:rsidRPr="00BA382F">
        <w:rPr>
          <w:b w:val="0"/>
          <w:lang w:eastAsia="ru-RU"/>
        </w:rPr>
        <w:t xml:space="preserve"> и правильном выполнении метода испытания, может превышать </w:t>
      </w:r>
      <w:r w:rsidR="00AF446C">
        <w:rPr>
          <w:b w:val="0"/>
          <w:lang w:eastAsia="ru-RU"/>
        </w:rPr>
        <w:t>следующее значение</w:t>
      </w:r>
      <w:r w:rsidRPr="00BA382F">
        <w:rPr>
          <w:b w:val="0"/>
          <w:lang w:eastAsia="ru-RU"/>
        </w:rPr>
        <w:t xml:space="preserve"> только в одном случае из двадцати</w:t>
      </w:r>
      <w:r w:rsidR="00AF446C" w:rsidRPr="00AF446C">
        <w:rPr>
          <w:b w:val="0"/>
          <w:lang w:eastAsia="ru-RU"/>
        </w:rPr>
        <w:t>:</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4"/>
      </w:tblGrid>
      <w:tr w:rsidR="00AF446C" w:rsidTr="00AF446C">
        <w:tc>
          <w:tcPr>
            <w:tcW w:w="9854" w:type="dxa"/>
          </w:tcPr>
          <w:p w:rsidR="00AF446C" w:rsidRDefault="00AF446C" w:rsidP="00CD022C">
            <w:pPr>
              <w:pStyle w:val="11"/>
              <w:spacing w:before="0" w:after="0"/>
              <w:ind w:firstLine="0"/>
              <w:jc w:val="center"/>
              <w:rPr>
                <w:b w:val="0"/>
                <w:lang w:val="en-US" w:eastAsia="ru-RU"/>
              </w:rPr>
            </w:pPr>
            <w:r w:rsidRPr="00AF446C">
              <w:rPr>
                <w:b w:val="0"/>
                <w:i/>
                <w:lang w:val="en-US" w:eastAsia="ru-RU"/>
              </w:rPr>
              <w:t>R</w:t>
            </w:r>
            <w:r>
              <w:rPr>
                <w:b w:val="0"/>
                <w:lang w:val="en-US" w:eastAsia="ru-RU"/>
              </w:rPr>
              <w:t xml:space="preserve"> = 0,5 </w:t>
            </w:r>
            <w:r>
              <w:rPr>
                <w:b w:val="0"/>
                <w:lang w:val="en-US" w:eastAsia="ru-RU"/>
              </w:rPr>
              <w:sym w:font="Symbol" w:char="F0B0"/>
            </w:r>
            <w:r>
              <w:rPr>
                <w:b w:val="0"/>
                <w:lang w:val="en-US" w:eastAsia="ru-RU"/>
              </w:rPr>
              <w:t>C</w:t>
            </w:r>
          </w:p>
        </w:tc>
      </w:tr>
    </w:tbl>
    <w:p w:rsidR="00A53AF7" w:rsidRDefault="00A53AF7" w:rsidP="00DD44B5">
      <w:pPr>
        <w:pStyle w:val="11"/>
        <w:contextualSpacing w:val="0"/>
      </w:pPr>
    </w:p>
    <w:p w:rsidR="00A53AF7" w:rsidRDefault="00A53AF7">
      <w:pPr>
        <w:rPr>
          <w:rFonts w:cs="Arial"/>
          <w:b/>
          <w:bCs/>
          <w:szCs w:val="28"/>
          <w:lang w:val="ru-RU"/>
        </w:rPr>
      </w:pPr>
      <w:r>
        <w:br w:type="page"/>
      </w:r>
    </w:p>
    <w:p w:rsidR="00DD44B5" w:rsidRDefault="00DD44B5" w:rsidP="00DD44B5">
      <w:pPr>
        <w:pStyle w:val="11"/>
        <w:contextualSpacing w:val="0"/>
      </w:pPr>
      <w:r>
        <w:lastRenderedPageBreak/>
        <w:t>12 Протокол испытания</w:t>
      </w:r>
    </w:p>
    <w:p w:rsidR="00DD44B5" w:rsidRDefault="00DD44B5" w:rsidP="00B83A25">
      <w:pPr>
        <w:pStyle w:val="11"/>
        <w:spacing w:before="120" w:after="0"/>
        <w:rPr>
          <w:b w:val="0"/>
          <w:lang w:eastAsia="ru-RU"/>
        </w:rPr>
      </w:pPr>
      <w:r>
        <w:rPr>
          <w:b w:val="0"/>
          <w:lang w:eastAsia="ru-RU"/>
        </w:rPr>
        <w:t>Протокол испытания должен содержать следующую информацию:</w:t>
      </w:r>
    </w:p>
    <w:p w:rsidR="00DD44B5" w:rsidRDefault="00DD44B5" w:rsidP="00DD44B5">
      <w:pPr>
        <w:pStyle w:val="11"/>
        <w:spacing w:before="120" w:after="0"/>
        <w:rPr>
          <w:b w:val="0"/>
          <w:lang w:eastAsia="ru-RU"/>
        </w:rPr>
      </w:pPr>
      <w:r>
        <w:rPr>
          <w:b w:val="0"/>
          <w:lang w:eastAsia="ru-RU"/>
        </w:rPr>
        <w:t>а) обозначение настоящего стандарта;</w:t>
      </w:r>
    </w:p>
    <w:p w:rsidR="00DD44B5" w:rsidRDefault="00DD44B5" w:rsidP="00DD44B5">
      <w:pPr>
        <w:pStyle w:val="11"/>
        <w:spacing w:before="120" w:after="0"/>
        <w:rPr>
          <w:b w:val="0"/>
          <w:lang w:eastAsia="ru-RU"/>
        </w:rPr>
      </w:pPr>
      <w:r>
        <w:rPr>
          <w:b w:val="0"/>
          <w:lang w:eastAsia="ru-RU"/>
        </w:rPr>
        <w:t>б) тип и идентификацию испытуемого продукта;</w:t>
      </w:r>
    </w:p>
    <w:p w:rsidR="00F84915" w:rsidRDefault="00F84915" w:rsidP="00DD44B5">
      <w:pPr>
        <w:pStyle w:val="11"/>
        <w:spacing w:before="120" w:after="0"/>
        <w:rPr>
          <w:b w:val="0"/>
          <w:lang w:eastAsia="ru-RU"/>
        </w:rPr>
      </w:pPr>
      <w:r>
        <w:rPr>
          <w:b w:val="0"/>
          <w:lang w:eastAsia="ru-RU"/>
        </w:rPr>
        <w:t>в) акт отбора пробы</w:t>
      </w:r>
      <w:r w:rsidR="006810E6">
        <w:rPr>
          <w:b w:val="0"/>
          <w:lang w:eastAsia="ru-RU"/>
        </w:rPr>
        <w:t xml:space="preserve"> (дата и номер пробы)</w:t>
      </w:r>
      <w:r>
        <w:rPr>
          <w:b w:val="0"/>
          <w:lang w:eastAsia="ru-RU"/>
        </w:rPr>
        <w:t>;</w:t>
      </w:r>
    </w:p>
    <w:p w:rsidR="00DD44B5" w:rsidRDefault="00F84915" w:rsidP="00DD44B5">
      <w:pPr>
        <w:pStyle w:val="11"/>
        <w:spacing w:before="120" w:after="0"/>
        <w:rPr>
          <w:b w:val="0"/>
          <w:lang w:eastAsia="ru-RU"/>
        </w:rPr>
      </w:pPr>
      <w:r>
        <w:rPr>
          <w:b w:val="0"/>
          <w:lang w:eastAsia="ru-RU"/>
        </w:rPr>
        <w:t>г</w:t>
      </w:r>
      <w:r w:rsidR="00DD44B5">
        <w:rPr>
          <w:b w:val="0"/>
          <w:lang w:eastAsia="ru-RU"/>
        </w:rPr>
        <w:t>) результат испытания (раздел 10);</w:t>
      </w:r>
    </w:p>
    <w:p w:rsidR="00DD44B5" w:rsidRDefault="00B83FFA" w:rsidP="00DD44B5">
      <w:pPr>
        <w:pStyle w:val="11"/>
        <w:spacing w:before="120" w:after="0"/>
        <w:rPr>
          <w:b w:val="0"/>
          <w:lang w:eastAsia="ru-RU"/>
        </w:rPr>
      </w:pPr>
      <w:r>
        <w:rPr>
          <w:b w:val="0"/>
          <w:lang w:eastAsia="ru-RU"/>
        </w:rPr>
        <w:t>д</w:t>
      </w:r>
      <w:r w:rsidR="00DD44B5">
        <w:rPr>
          <w:b w:val="0"/>
          <w:lang w:eastAsia="ru-RU"/>
        </w:rPr>
        <w:t xml:space="preserve">) дату проведения испытания. </w:t>
      </w:r>
    </w:p>
    <w:p w:rsidR="00DD44B5" w:rsidRPr="00BA382F" w:rsidRDefault="00DD44B5" w:rsidP="00B83A25">
      <w:pPr>
        <w:pStyle w:val="11"/>
        <w:spacing w:before="120" w:after="0"/>
        <w:rPr>
          <w:b w:val="0"/>
        </w:rPr>
      </w:pPr>
    </w:p>
    <w:p w:rsidR="009A7726" w:rsidRDefault="009A7726" w:rsidP="009A7726">
      <w:pPr>
        <w:pStyle w:val="11"/>
        <w:ind w:firstLine="0"/>
        <w:rPr>
          <w:b w:val="0"/>
        </w:rPr>
      </w:pPr>
      <w:r>
        <w:rPr>
          <w:b w:val="0"/>
        </w:rPr>
        <w:t xml:space="preserve"> </w:t>
      </w:r>
    </w:p>
    <w:p w:rsidR="00FB7C53" w:rsidRDefault="00FB7C53">
      <w:pPr>
        <w:pStyle w:val="11"/>
        <w:rPr>
          <w:b w:val="0"/>
        </w:rPr>
      </w:pPr>
    </w:p>
    <w:p w:rsidR="0058631F" w:rsidRDefault="0058631F">
      <w:pPr>
        <w:rPr>
          <w:b/>
          <w:bCs/>
          <w:lang w:val="ru-RU"/>
        </w:rPr>
      </w:pPr>
    </w:p>
    <w:p w:rsidR="00596E4E" w:rsidRDefault="00596E4E">
      <w:pPr>
        <w:rPr>
          <w:b/>
          <w:bCs/>
          <w:lang w:val="ru-RU"/>
        </w:rPr>
      </w:pPr>
    </w:p>
    <w:p w:rsidR="00596E4E" w:rsidRDefault="00596E4E">
      <w:pPr>
        <w:rPr>
          <w:b/>
          <w:bCs/>
          <w:lang w:val="ru-RU"/>
        </w:rPr>
      </w:pPr>
    </w:p>
    <w:p w:rsidR="00596E4E" w:rsidRDefault="00596E4E">
      <w:pPr>
        <w:rPr>
          <w:b/>
          <w:bCs/>
          <w:lang w:val="ru-RU"/>
        </w:rPr>
      </w:pPr>
    </w:p>
    <w:p w:rsidR="00596E4E" w:rsidRDefault="00596E4E">
      <w:pPr>
        <w:rPr>
          <w:b/>
          <w:bCs/>
          <w:lang w:val="ru-RU"/>
        </w:rPr>
      </w:pPr>
    </w:p>
    <w:p w:rsidR="00596E4E" w:rsidRDefault="00596E4E">
      <w:pPr>
        <w:rPr>
          <w:b/>
          <w:bCs/>
          <w:lang w:val="ru-RU"/>
        </w:rPr>
      </w:pPr>
    </w:p>
    <w:p w:rsidR="00596E4E" w:rsidRDefault="00596E4E">
      <w:pPr>
        <w:rPr>
          <w:b/>
          <w:bCs/>
          <w:lang w:val="ru-RU"/>
        </w:rPr>
      </w:pPr>
    </w:p>
    <w:p w:rsidR="00596E4E" w:rsidRDefault="00596E4E">
      <w:pPr>
        <w:rPr>
          <w:b/>
          <w:bCs/>
          <w:lang w:val="ru-RU"/>
        </w:rPr>
      </w:pPr>
    </w:p>
    <w:p w:rsidR="00596E4E" w:rsidRDefault="00596E4E">
      <w:pPr>
        <w:rPr>
          <w:b/>
          <w:bCs/>
          <w:lang w:val="ru-RU"/>
        </w:rPr>
      </w:pPr>
    </w:p>
    <w:p w:rsidR="00596E4E" w:rsidRDefault="00596E4E">
      <w:pPr>
        <w:rPr>
          <w:b/>
          <w:bCs/>
          <w:lang w:val="ru-RU"/>
        </w:rPr>
      </w:pPr>
    </w:p>
    <w:p w:rsidR="00596E4E" w:rsidRDefault="00596E4E">
      <w:pPr>
        <w:rPr>
          <w:b/>
          <w:bCs/>
          <w:lang w:val="ru-RU"/>
        </w:rPr>
      </w:pPr>
    </w:p>
    <w:p w:rsidR="00A53AF7" w:rsidRDefault="00A53AF7">
      <w:pPr>
        <w:rPr>
          <w:b/>
          <w:bCs/>
          <w:lang w:val="ru-RU"/>
        </w:rPr>
      </w:pPr>
      <w:r>
        <w:rPr>
          <w:b/>
          <w:bCs/>
          <w:lang w:val="ru-RU"/>
        </w:rPr>
        <w:br w:type="page"/>
      </w:r>
    </w:p>
    <w:p w:rsidR="00596E4E" w:rsidRDefault="0088598A" w:rsidP="007C0DCD">
      <w:pPr>
        <w:spacing w:before="240" w:after="0" w:line="240" w:lineRule="auto"/>
        <w:jc w:val="center"/>
        <w:rPr>
          <w:b/>
          <w:bCs/>
          <w:lang w:val="ru-RU"/>
        </w:rPr>
      </w:pPr>
      <w:r>
        <w:rPr>
          <w:b/>
          <w:bCs/>
          <w:lang w:val="ru-RU"/>
        </w:rPr>
        <w:lastRenderedPageBreak/>
        <w:t>Приложение</w:t>
      </w:r>
      <w:proofErr w:type="gramStart"/>
      <w:r>
        <w:rPr>
          <w:b/>
          <w:bCs/>
          <w:lang w:val="ru-RU"/>
        </w:rPr>
        <w:t xml:space="preserve"> А</w:t>
      </w:r>
      <w:proofErr w:type="gramEnd"/>
    </w:p>
    <w:p w:rsidR="0088598A" w:rsidRPr="007C0DCD" w:rsidRDefault="0088598A" w:rsidP="007C0DCD">
      <w:pPr>
        <w:spacing w:after="0" w:line="240" w:lineRule="auto"/>
        <w:jc w:val="center"/>
        <w:rPr>
          <w:bCs/>
          <w:lang w:val="ru-RU"/>
        </w:rPr>
      </w:pPr>
      <w:r w:rsidRPr="007C0DCD">
        <w:rPr>
          <w:bCs/>
          <w:lang w:val="ru-RU"/>
        </w:rPr>
        <w:t>(</w:t>
      </w:r>
      <w:r w:rsidR="00307669">
        <w:rPr>
          <w:bCs/>
          <w:lang w:val="ru-RU"/>
        </w:rPr>
        <w:t>рекомендуемое</w:t>
      </w:r>
      <w:r w:rsidRPr="007C0DCD">
        <w:rPr>
          <w:bCs/>
          <w:lang w:val="ru-RU"/>
        </w:rPr>
        <w:t>)</w:t>
      </w:r>
    </w:p>
    <w:p w:rsidR="00F34936" w:rsidRDefault="00AD716C" w:rsidP="000466F7">
      <w:pPr>
        <w:spacing w:before="240" w:after="120" w:line="360" w:lineRule="auto"/>
        <w:jc w:val="center"/>
        <w:rPr>
          <w:b/>
          <w:bCs/>
          <w:lang w:val="ru-RU"/>
        </w:rPr>
      </w:pPr>
      <w:r>
        <w:rPr>
          <w:b/>
          <w:bCs/>
          <w:lang w:val="ru-RU"/>
        </w:rPr>
        <w:t xml:space="preserve">А.1 </w:t>
      </w:r>
      <w:r w:rsidR="00F97398">
        <w:rPr>
          <w:b/>
          <w:bCs/>
          <w:lang w:val="ru-RU"/>
        </w:rPr>
        <w:t>М</w:t>
      </w:r>
      <w:r w:rsidR="007C0DCD" w:rsidRPr="007C0DCD">
        <w:rPr>
          <w:b/>
          <w:bCs/>
          <w:lang w:val="ru-RU"/>
        </w:rPr>
        <w:t xml:space="preserve">етод определения анилиновой </w:t>
      </w:r>
      <w:proofErr w:type="gramStart"/>
      <w:r w:rsidR="007C0DCD" w:rsidRPr="007C0DCD">
        <w:rPr>
          <w:b/>
          <w:bCs/>
          <w:lang w:val="ru-RU"/>
        </w:rPr>
        <w:t>точки</w:t>
      </w:r>
      <w:proofErr w:type="gramEnd"/>
      <w:r w:rsidR="007C0DCD" w:rsidRPr="007C0DCD">
        <w:rPr>
          <w:b/>
          <w:bCs/>
          <w:lang w:val="ru-RU"/>
        </w:rPr>
        <w:t xml:space="preserve"> с использованием автоматизированного или автоматического аппарата</w:t>
      </w:r>
    </w:p>
    <w:p w:rsidR="0088598A" w:rsidRDefault="00E856C0" w:rsidP="00183093">
      <w:pPr>
        <w:spacing w:before="120" w:after="0" w:line="360" w:lineRule="auto"/>
        <w:ind w:firstLine="510"/>
        <w:jc w:val="both"/>
        <w:rPr>
          <w:bCs/>
          <w:sz w:val="22"/>
          <w:szCs w:val="22"/>
          <w:lang w:val="ru-RU"/>
        </w:rPr>
      </w:pPr>
      <w:r w:rsidRPr="00AD716C">
        <w:rPr>
          <w:bCs/>
          <w:sz w:val="22"/>
          <w:szCs w:val="22"/>
          <w:lang w:val="ru-RU"/>
        </w:rPr>
        <w:t>А</w:t>
      </w:r>
      <w:r w:rsidR="00AD716C" w:rsidRPr="00AD716C">
        <w:rPr>
          <w:bCs/>
          <w:sz w:val="22"/>
          <w:szCs w:val="22"/>
          <w:lang w:val="ru-RU"/>
        </w:rPr>
        <w:t>.</w:t>
      </w:r>
      <w:r w:rsidRPr="00AD716C">
        <w:rPr>
          <w:bCs/>
          <w:sz w:val="22"/>
          <w:szCs w:val="22"/>
          <w:lang w:val="ru-RU"/>
        </w:rPr>
        <w:t>1.</w:t>
      </w:r>
      <w:r w:rsidR="00AD716C">
        <w:rPr>
          <w:bCs/>
          <w:sz w:val="22"/>
          <w:szCs w:val="22"/>
          <w:lang w:val="ru-RU"/>
        </w:rPr>
        <w:t xml:space="preserve">1 Автоматизированные или автоматические аппараты для определения анилиновой точки </w:t>
      </w:r>
      <w:r w:rsidR="00704AB3">
        <w:rPr>
          <w:bCs/>
          <w:sz w:val="22"/>
          <w:szCs w:val="22"/>
          <w:lang w:val="ru-RU"/>
        </w:rPr>
        <w:t>выпускаются промышленностью и, как было установлено, позволяют получать результаты, которые в основном соответствуют требованиям настоящего стандарта. Пользователь должен обеспечить выполнение всех инструкций изготовителя по стандартизации, регулировки и эксплуатации аппарата. Некоторые виды аппаратов не подходят для всех типов продуктов, на которые распространяется настоящий стандарт, и во всех случаях, когда возникают спорные ситуации, необходимо использовать только ручн</w:t>
      </w:r>
      <w:r w:rsidR="00183093">
        <w:rPr>
          <w:bCs/>
          <w:sz w:val="22"/>
          <w:szCs w:val="22"/>
          <w:lang w:val="ru-RU"/>
        </w:rPr>
        <w:t>ые</w:t>
      </w:r>
      <w:r w:rsidR="00704AB3">
        <w:rPr>
          <w:bCs/>
          <w:sz w:val="22"/>
          <w:szCs w:val="22"/>
          <w:lang w:val="ru-RU"/>
        </w:rPr>
        <w:t xml:space="preserve"> или автоматизированны</w:t>
      </w:r>
      <w:r w:rsidR="00183093">
        <w:rPr>
          <w:bCs/>
          <w:sz w:val="22"/>
          <w:szCs w:val="22"/>
          <w:lang w:val="ru-RU"/>
        </w:rPr>
        <w:t>е</w:t>
      </w:r>
      <w:r w:rsidR="00704AB3">
        <w:rPr>
          <w:bCs/>
          <w:sz w:val="22"/>
          <w:szCs w:val="22"/>
          <w:lang w:val="ru-RU"/>
        </w:rPr>
        <w:t xml:space="preserve"> метод</w:t>
      </w:r>
      <w:r w:rsidR="00183093">
        <w:rPr>
          <w:bCs/>
          <w:sz w:val="22"/>
          <w:szCs w:val="22"/>
          <w:lang w:val="ru-RU"/>
        </w:rPr>
        <w:t>ы</w:t>
      </w:r>
      <w:r w:rsidR="00704AB3">
        <w:rPr>
          <w:bCs/>
          <w:sz w:val="22"/>
          <w:szCs w:val="22"/>
          <w:lang w:val="ru-RU"/>
        </w:rPr>
        <w:t xml:space="preserve">. </w:t>
      </w:r>
    </w:p>
    <w:p w:rsidR="00183093" w:rsidRDefault="00183093" w:rsidP="009800D1">
      <w:pPr>
        <w:spacing w:before="120" w:after="0" w:line="360" w:lineRule="auto"/>
        <w:ind w:firstLine="510"/>
        <w:contextualSpacing/>
        <w:jc w:val="both"/>
        <w:rPr>
          <w:bCs/>
          <w:sz w:val="22"/>
          <w:szCs w:val="22"/>
          <w:lang w:val="ru-RU"/>
        </w:rPr>
      </w:pPr>
      <w:r>
        <w:rPr>
          <w:bCs/>
          <w:sz w:val="22"/>
          <w:szCs w:val="22"/>
          <w:lang w:val="ru-RU"/>
        </w:rPr>
        <w:t>А.1.2 Автоматизированные или автоматические аппараты должны иметь устройство для детектирования изменений помутнения пробы, средства нагрева смеси пробы и анилина, а также термометр или датчик температуры, соответствующие требуемой точности</w:t>
      </w:r>
      <w:r w:rsidR="00D029CE" w:rsidRPr="00D029CE">
        <w:rPr>
          <w:bCs/>
          <w:sz w:val="22"/>
          <w:szCs w:val="22"/>
          <w:lang w:val="ru-RU"/>
        </w:rPr>
        <w:t xml:space="preserve"> </w:t>
      </w:r>
      <w:r w:rsidR="00D029CE">
        <w:rPr>
          <w:bCs/>
          <w:sz w:val="22"/>
          <w:szCs w:val="22"/>
          <w:lang w:val="ru-RU"/>
        </w:rPr>
        <w:t xml:space="preserve">метода испытаний настоящего стандарта. </w:t>
      </w:r>
    </w:p>
    <w:p w:rsidR="009800D1" w:rsidRDefault="00D029CE" w:rsidP="009800D1">
      <w:pPr>
        <w:spacing w:before="120" w:after="0" w:line="360" w:lineRule="auto"/>
        <w:ind w:firstLine="510"/>
        <w:contextualSpacing/>
        <w:jc w:val="both"/>
        <w:rPr>
          <w:bCs/>
          <w:sz w:val="22"/>
          <w:szCs w:val="22"/>
          <w:lang w:val="ru-RU"/>
        </w:rPr>
      </w:pPr>
      <w:r>
        <w:rPr>
          <w:bCs/>
          <w:sz w:val="22"/>
          <w:szCs w:val="22"/>
          <w:lang w:val="ru-RU"/>
        </w:rPr>
        <w:t xml:space="preserve">А.1.3 Аппарат </w:t>
      </w:r>
      <w:proofErr w:type="gramStart"/>
      <w:r>
        <w:rPr>
          <w:bCs/>
          <w:sz w:val="22"/>
          <w:szCs w:val="22"/>
          <w:lang w:val="ru-RU"/>
        </w:rPr>
        <w:t>подготавливают в соответствии с инструкциями изготовителя и убеждаются</w:t>
      </w:r>
      <w:proofErr w:type="gramEnd"/>
      <w:r>
        <w:rPr>
          <w:bCs/>
          <w:sz w:val="22"/>
          <w:szCs w:val="22"/>
          <w:lang w:val="ru-RU"/>
        </w:rPr>
        <w:t xml:space="preserve"> в том, что он чистый и сухой. Проводят измерения в соответствии с инструкциями изготовителя, используя общий объем анилина, пробы (и гептана), установленный для аппаратуры в соответствии с </w:t>
      </w:r>
      <w:r w:rsidR="009800D1">
        <w:rPr>
          <w:bCs/>
          <w:sz w:val="22"/>
          <w:szCs w:val="22"/>
          <w:lang w:val="ru-RU"/>
        </w:rPr>
        <w:t>9.2</w:t>
      </w:r>
      <w:r>
        <w:rPr>
          <w:bCs/>
          <w:sz w:val="22"/>
          <w:szCs w:val="22"/>
          <w:lang w:val="ru-RU"/>
        </w:rPr>
        <w:t xml:space="preserve"> настоящего стандарта.</w:t>
      </w:r>
      <w:r w:rsidR="009800D1">
        <w:rPr>
          <w:bCs/>
          <w:sz w:val="22"/>
          <w:szCs w:val="22"/>
          <w:lang w:val="ru-RU"/>
        </w:rPr>
        <w:t xml:space="preserve"> Результаты трех определений должны соответствовать требованиям 10.1 настоящего стандарта. </w:t>
      </w:r>
    </w:p>
    <w:p w:rsidR="009800D1" w:rsidRDefault="009800D1" w:rsidP="009800D1">
      <w:pPr>
        <w:spacing w:before="120" w:after="0" w:line="360" w:lineRule="auto"/>
        <w:ind w:firstLine="510"/>
        <w:contextualSpacing/>
        <w:jc w:val="both"/>
        <w:rPr>
          <w:bCs/>
          <w:sz w:val="22"/>
          <w:szCs w:val="22"/>
          <w:lang w:val="ru-RU"/>
        </w:rPr>
      </w:pPr>
      <w:r>
        <w:rPr>
          <w:bCs/>
          <w:sz w:val="22"/>
          <w:szCs w:val="22"/>
          <w:lang w:val="ru-RU"/>
        </w:rPr>
        <w:t xml:space="preserve">А.1.4 Фактическая температура, зарегистрированная автоматизированным или автоматическим аппаратом, может не соответствовать анилиновой точке, определяемой по </w:t>
      </w:r>
      <w:r w:rsidR="00B12E34">
        <w:rPr>
          <w:bCs/>
          <w:sz w:val="22"/>
          <w:szCs w:val="22"/>
          <w:lang w:val="ru-RU"/>
        </w:rPr>
        <w:t xml:space="preserve">методу испытаний в </w:t>
      </w:r>
      <w:r>
        <w:rPr>
          <w:bCs/>
          <w:sz w:val="22"/>
          <w:szCs w:val="22"/>
          <w:lang w:val="ru-RU"/>
        </w:rPr>
        <w:t>настоящем стандарт</w:t>
      </w:r>
      <w:r w:rsidR="00B12E34">
        <w:rPr>
          <w:bCs/>
          <w:sz w:val="22"/>
          <w:szCs w:val="22"/>
          <w:lang w:val="ru-RU"/>
        </w:rPr>
        <w:t>е. Если этот факт известен или предполагается, то корректируют анилиновую точку с использованием следующего уравнения:</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
        <w:gridCol w:w="426"/>
        <w:gridCol w:w="7512"/>
        <w:gridCol w:w="1241"/>
      </w:tblGrid>
      <w:tr w:rsidR="00551DC2" w:rsidTr="00551DC2">
        <w:tc>
          <w:tcPr>
            <w:tcW w:w="8613" w:type="dxa"/>
            <w:gridSpan w:val="3"/>
          </w:tcPr>
          <w:p w:rsidR="00551DC2" w:rsidRPr="00551DC2" w:rsidRDefault="00551DC2" w:rsidP="00551DC2">
            <w:pPr>
              <w:spacing w:before="120" w:after="0" w:line="360" w:lineRule="auto"/>
              <w:contextualSpacing/>
              <w:jc w:val="center"/>
              <w:rPr>
                <w:bCs/>
                <w:sz w:val="22"/>
                <w:szCs w:val="22"/>
              </w:rPr>
            </w:pPr>
            <w:proofErr w:type="spellStart"/>
            <w:r w:rsidRPr="00551DC2">
              <w:rPr>
                <w:bCs/>
                <w:i/>
                <w:sz w:val="22"/>
                <w:szCs w:val="22"/>
              </w:rPr>
              <w:t>X</w:t>
            </w:r>
            <w:r w:rsidRPr="00551DC2">
              <w:rPr>
                <w:bCs/>
                <w:sz w:val="22"/>
                <w:szCs w:val="22"/>
                <w:vertAlign w:val="subscript"/>
              </w:rPr>
              <w:t>ca</w:t>
            </w:r>
            <w:proofErr w:type="spellEnd"/>
            <w:r>
              <w:rPr>
                <w:bCs/>
                <w:sz w:val="22"/>
                <w:szCs w:val="22"/>
              </w:rPr>
              <w:t xml:space="preserve"> = </w:t>
            </w:r>
            <w:r w:rsidRPr="00551DC2">
              <w:rPr>
                <w:bCs/>
                <w:position w:val="-24"/>
                <w:sz w:val="22"/>
                <w:szCs w:val="22"/>
              </w:rPr>
              <w:object w:dxaOrig="840" w:dyaOrig="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5pt;height:31.8pt" o:ole="">
                  <v:imagedata r:id="rId18" o:title=""/>
                </v:shape>
                <o:OLEObject Type="Embed" ProgID="Equation.3" ShapeID="_x0000_i1025" DrawAspect="Content" ObjectID="_1637047092" r:id="rId19"/>
              </w:object>
            </w:r>
          </w:p>
        </w:tc>
        <w:tc>
          <w:tcPr>
            <w:tcW w:w="1241" w:type="dxa"/>
            <w:vAlign w:val="center"/>
          </w:tcPr>
          <w:p w:rsidR="00551DC2" w:rsidRPr="00551DC2" w:rsidRDefault="00551DC2" w:rsidP="00551DC2">
            <w:pPr>
              <w:spacing w:after="0" w:line="360" w:lineRule="auto"/>
              <w:contextualSpacing/>
              <w:jc w:val="right"/>
              <w:rPr>
                <w:bCs/>
                <w:sz w:val="22"/>
                <w:szCs w:val="22"/>
              </w:rPr>
            </w:pPr>
            <w:r>
              <w:rPr>
                <w:bCs/>
                <w:sz w:val="22"/>
                <w:szCs w:val="22"/>
              </w:rPr>
              <w:t>A.1</w:t>
            </w:r>
          </w:p>
        </w:tc>
      </w:tr>
      <w:tr w:rsidR="00BB0822" w:rsidTr="009B3E6B">
        <w:tc>
          <w:tcPr>
            <w:tcW w:w="9854" w:type="dxa"/>
            <w:gridSpan w:val="4"/>
          </w:tcPr>
          <w:p w:rsidR="00BB0822" w:rsidRDefault="00BB0822" w:rsidP="00BB0822">
            <w:pPr>
              <w:spacing w:after="0" w:line="360" w:lineRule="auto"/>
              <w:contextualSpacing/>
              <w:rPr>
                <w:bCs/>
                <w:sz w:val="22"/>
                <w:szCs w:val="22"/>
              </w:rPr>
            </w:pPr>
            <w:r>
              <w:rPr>
                <w:bCs/>
                <w:sz w:val="22"/>
                <w:szCs w:val="22"/>
                <w:lang w:val="ru-RU"/>
              </w:rPr>
              <w:t>где:</w:t>
            </w:r>
          </w:p>
        </w:tc>
      </w:tr>
      <w:tr w:rsidR="00551DC2" w:rsidTr="00BB0822">
        <w:tc>
          <w:tcPr>
            <w:tcW w:w="675" w:type="dxa"/>
          </w:tcPr>
          <w:p w:rsidR="00551DC2" w:rsidRPr="00BB0822" w:rsidRDefault="00BB0822" w:rsidP="00551DC2">
            <w:pPr>
              <w:spacing w:before="120" w:after="0" w:line="360" w:lineRule="auto"/>
              <w:contextualSpacing/>
              <w:rPr>
                <w:bCs/>
                <w:sz w:val="22"/>
                <w:szCs w:val="22"/>
              </w:rPr>
            </w:pPr>
            <w:r w:rsidRPr="0039133E">
              <w:rPr>
                <w:bCs/>
                <w:i/>
                <w:sz w:val="22"/>
                <w:szCs w:val="22"/>
              </w:rPr>
              <w:t>X</w:t>
            </w:r>
            <w:r w:rsidRPr="0039133E">
              <w:rPr>
                <w:bCs/>
                <w:sz w:val="22"/>
                <w:szCs w:val="22"/>
                <w:vertAlign w:val="subscript"/>
              </w:rPr>
              <w:t>ca</w:t>
            </w:r>
          </w:p>
        </w:tc>
        <w:tc>
          <w:tcPr>
            <w:tcW w:w="426" w:type="dxa"/>
          </w:tcPr>
          <w:p w:rsidR="00551DC2" w:rsidRDefault="00BB0822" w:rsidP="00551DC2">
            <w:pPr>
              <w:spacing w:before="120" w:after="0" w:line="360" w:lineRule="auto"/>
              <w:contextualSpacing/>
              <w:rPr>
                <w:bCs/>
                <w:sz w:val="22"/>
                <w:szCs w:val="22"/>
                <w:lang w:val="ru-RU"/>
              </w:rPr>
            </w:pPr>
            <w:r>
              <w:rPr>
                <w:bCs/>
                <w:sz w:val="22"/>
                <w:szCs w:val="22"/>
                <w:lang w:val="ru-RU"/>
              </w:rPr>
              <w:sym w:font="Symbol" w:char="F02D"/>
            </w:r>
          </w:p>
        </w:tc>
        <w:tc>
          <w:tcPr>
            <w:tcW w:w="8753" w:type="dxa"/>
            <w:gridSpan w:val="2"/>
            <w:vAlign w:val="center"/>
          </w:tcPr>
          <w:p w:rsidR="00551DC2" w:rsidRPr="00BB0822" w:rsidRDefault="00BB0822" w:rsidP="00BB0822">
            <w:pPr>
              <w:spacing w:after="0" w:line="360" w:lineRule="auto"/>
              <w:contextualSpacing/>
              <w:rPr>
                <w:bCs/>
                <w:sz w:val="22"/>
                <w:szCs w:val="22"/>
                <w:lang w:val="ru-RU"/>
              </w:rPr>
            </w:pPr>
            <w:r>
              <w:rPr>
                <w:bCs/>
                <w:sz w:val="22"/>
                <w:szCs w:val="22"/>
                <w:lang w:val="ru-RU"/>
              </w:rPr>
              <w:t xml:space="preserve">скорректированная анилиновая точка, </w:t>
            </w:r>
            <w:r>
              <w:rPr>
                <w:bCs/>
                <w:sz w:val="22"/>
                <w:szCs w:val="22"/>
                <w:lang w:val="ru-RU"/>
              </w:rPr>
              <w:sym w:font="Symbol" w:char="F0B0"/>
            </w:r>
            <w:r>
              <w:rPr>
                <w:bCs/>
                <w:sz w:val="22"/>
                <w:szCs w:val="22"/>
                <w:lang w:val="ru-RU"/>
              </w:rPr>
              <w:t>С;</w:t>
            </w:r>
          </w:p>
        </w:tc>
      </w:tr>
      <w:tr w:rsidR="00BB0822" w:rsidTr="00BB0822">
        <w:tc>
          <w:tcPr>
            <w:tcW w:w="675" w:type="dxa"/>
          </w:tcPr>
          <w:p w:rsidR="00BB0822" w:rsidRDefault="0039133E" w:rsidP="00551DC2">
            <w:pPr>
              <w:spacing w:before="120" w:after="0" w:line="360" w:lineRule="auto"/>
              <w:contextualSpacing/>
              <w:rPr>
                <w:bCs/>
                <w:sz w:val="22"/>
                <w:szCs w:val="22"/>
              </w:rPr>
            </w:pPr>
            <w:r w:rsidRPr="0039133E">
              <w:rPr>
                <w:bCs/>
                <w:i/>
                <w:sz w:val="22"/>
                <w:szCs w:val="22"/>
              </w:rPr>
              <w:t>X</w:t>
            </w:r>
            <w:r w:rsidRPr="0039133E">
              <w:rPr>
                <w:bCs/>
                <w:sz w:val="22"/>
                <w:szCs w:val="22"/>
                <w:vertAlign w:val="subscript"/>
              </w:rPr>
              <w:t>a</w:t>
            </w:r>
          </w:p>
        </w:tc>
        <w:tc>
          <w:tcPr>
            <w:tcW w:w="426" w:type="dxa"/>
          </w:tcPr>
          <w:p w:rsidR="00BB0822" w:rsidRDefault="0039133E" w:rsidP="00551DC2">
            <w:pPr>
              <w:spacing w:before="120" w:after="0" w:line="360" w:lineRule="auto"/>
              <w:contextualSpacing/>
              <w:rPr>
                <w:bCs/>
                <w:sz w:val="22"/>
                <w:szCs w:val="22"/>
                <w:lang w:val="ru-RU"/>
              </w:rPr>
            </w:pPr>
            <w:r>
              <w:rPr>
                <w:bCs/>
                <w:sz w:val="22"/>
                <w:szCs w:val="22"/>
                <w:lang w:val="ru-RU"/>
              </w:rPr>
              <w:sym w:font="Symbol" w:char="F02D"/>
            </w:r>
          </w:p>
        </w:tc>
        <w:tc>
          <w:tcPr>
            <w:tcW w:w="8753" w:type="dxa"/>
            <w:gridSpan w:val="2"/>
            <w:vAlign w:val="center"/>
          </w:tcPr>
          <w:p w:rsidR="00BB0822" w:rsidRDefault="0039133E" w:rsidP="00BB0822">
            <w:pPr>
              <w:spacing w:after="0" w:line="360" w:lineRule="auto"/>
              <w:contextualSpacing/>
              <w:rPr>
                <w:bCs/>
                <w:sz w:val="22"/>
                <w:szCs w:val="22"/>
                <w:lang w:val="ru-RU"/>
              </w:rPr>
            </w:pPr>
            <w:r>
              <w:rPr>
                <w:bCs/>
                <w:sz w:val="22"/>
                <w:szCs w:val="22"/>
                <w:lang w:val="ru-RU"/>
              </w:rPr>
              <w:t xml:space="preserve">зарегистрированная анилиновая точка, </w:t>
            </w:r>
            <w:r>
              <w:rPr>
                <w:bCs/>
                <w:sz w:val="22"/>
                <w:szCs w:val="22"/>
                <w:lang w:val="ru-RU"/>
              </w:rPr>
              <w:sym w:font="Symbol" w:char="F0B0"/>
            </w:r>
            <w:r>
              <w:rPr>
                <w:bCs/>
                <w:sz w:val="22"/>
                <w:szCs w:val="22"/>
                <w:lang w:val="ru-RU"/>
              </w:rPr>
              <w:t>С;</w:t>
            </w:r>
          </w:p>
        </w:tc>
      </w:tr>
      <w:tr w:rsidR="0039133E" w:rsidTr="00BB0822">
        <w:tc>
          <w:tcPr>
            <w:tcW w:w="675" w:type="dxa"/>
          </w:tcPr>
          <w:p w:rsidR="0039133E" w:rsidRPr="0039133E" w:rsidRDefault="0039133E" w:rsidP="00551DC2">
            <w:pPr>
              <w:spacing w:before="120" w:after="0" w:line="360" w:lineRule="auto"/>
              <w:contextualSpacing/>
              <w:rPr>
                <w:bCs/>
                <w:sz w:val="22"/>
                <w:szCs w:val="22"/>
                <w:lang w:val="ru-RU"/>
              </w:rPr>
            </w:pPr>
            <w:r>
              <w:rPr>
                <w:bCs/>
                <w:sz w:val="22"/>
                <w:szCs w:val="22"/>
                <w:lang w:val="ru-RU"/>
              </w:rPr>
              <w:t>А</w:t>
            </w:r>
          </w:p>
        </w:tc>
        <w:tc>
          <w:tcPr>
            <w:tcW w:w="426" w:type="dxa"/>
          </w:tcPr>
          <w:p w:rsidR="0039133E" w:rsidRDefault="0039133E" w:rsidP="00551DC2">
            <w:pPr>
              <w:spacing w:before="120" w:after="0" w:line="360" w:lineRule="auto"/>
              <w:contextualSpacing/>
              <w:rPr>
                <w:bCs/>
                <w:sz w:val="22"/>
                <w:szCs w:val="22"/>
                <w:lang w:val="ru-RU"/>
              </w:rPr>
            </w:pPr>
            <w:r>
              <w:rPr>
                <w:bCs/>
                <w:sz w:val="22"/>
                <w:szCs w:val="22"/>
                <w:lang w:val="ru-RU"/>
              </w:rPr>
              <w:sym w:font="Symbol" w:char="F02D"/>
            </w:r>
          </w:p>
        </w:tc>
        <w:tc>
          <w:tcPr>
            <w:tcW w:w="8753" w:type="dxa"/>
            <w:gridSpan w:val="2"/>
            <w:vAlign w:val="center"/>
          </w:tcPr>
          <w:p w:rsidR="0039133E" w:rsidRDefault="0039133E" w:rsidP="00BB0822">
            <w:pPr>
              <w:spacing w:after="0" w:line="360" w:lineRule="auto"/>
              <w:contextualSpacing/>
              <w:rPr>
                <w:bCs/>
                <w:sz w:val="22"/>
                <w:szCs w:val="22"/>
                <w:lang w:val="ru-RU"/>
              </w:rPr>
            </w:pPr>
            <w:r>
              <w:rPr>
                <w:bCs/>
                <w:sz w:val="22"/>
                <w:szCs w:val="22"/>
                <w:lang w:val="ru-RU"/>
              </w:rPr>
              <w:t xml:space="preserve">температурная поправка, </w:t>
            </w:r>
            <w:r>
              <w:rPr>
                <w:bCs/>
                <w:sz w:val="22"/>
                <w:szCs w:val="22"/>
                <w:lang w:val="ru-RU"/>
              </w:rPr>
              <w:sym w:font="Symbol" w:char="F0B0"/>
            </w:r>
            <w:r>
              <w:rPr>
                <w:bCs/>
                <w:sz w:val="22"/>
                <w:szCs w:val="22"/>
                <w:lang w:val="ru-RU"/>
              </w:rPr>
              <w:t>С;</w:t>
            </w:r>
          </w:p>
        </w:tc>
      </w:tr>
      <w:tr w:rsidR="0039133E" w:rsidTr="00BB0822">
        <w:tc>
          <w:tcPr>
            <w:tcW w:w="675" w:type="dxa"/>
          </w:tcPr>
          <w:p w:rsidR="0039133E" w:rsidRPr="0039133E" w:rsidRDefault="0039133E" w:rsidP="00551DC2">
            <w:pPr>
              <w:spacing w:before="120" w:after="0" w:line="360" w:lineRule="auto"/>
              <w:contextualSpacing/>
              <w:rPr>
                <w:bCs/>
                <w:sz w:val="22"/>
                <w:szCs w:val="22"/>
                <w:lang w:val="ru-RU"/>
              </w:rPr>
            </w:pPr>
            <w:r>
              <w:rPr>
                <w:bCs/>
                <w:sz w:val="22"/>
                <w:szCs w:val="22"/>
                <w:lang w:val="ru-RU"/>
              </w:rPr>
              <w:t>В</w:t>
            </w:r>
          </w:p>
        </w:tc>
        <w:tc>
          <w:tcPr>
            <w:tcW w:w="426" w:type="dxa"/>
          </w:tcPr>
          <w:p w:rsidR="0039133E" w:rsidRDefault="0039133E" w:rsidP="00551DC2">
            <w:pPr>
              <w:spacing w:before="120" w:after="0" w:line="360" w:lineRule="auto"/>
              <w:contextualSpacing/>
              <w:rPr>
                <w:bCs/>
                <w:sz w:val="22"/>
                <w:szCs w:val="22"/>
                <w:lang w:val="ru-RU"/>
              </w:rPr>
            </w:pPr>
            <w:r>
              <w:rPr>
                <w:bCs/>
                <w:sz w:val="22"/>
                <w:szCs w:val="22"/>
                <w:lang w:val="ru-RU"/>
              </w:rPr>
              <w:sym w:font="Symbol" w:char="F02D"/>
            </w:r>
          </w:p>
        </w:tc>
        <w:tc>
          <w:tcPr>
            <w:tcW w:w="8753" w:type="dxa"/>
            <w:gridSpan w:val="2"/>
            <w:vAlign w:val="center"/>
          </w:tcPr>
          <w:p w:rsidR="0039133E" w:rsidRDefault="0039133E" w:rsidP="00BB0822">
            <w:pPr>
              <w:spacing w:after="0" w:line="360" w:lineRule="auto"/>
              <w:contextualSpacing/>
              <w:rPr>
                <w:bCs/>
                <w:sz w:val="22"/>
                <w:szCs w:val="22"/>
                <w:lang w:val="ru-RU"/>
              </w:rPr>
            </w:pPr>
            <w:r>
              <w:rPr>
                <w:bCs/>
                <w:sz w:val="22"/>
                <w:szCs w:val="22"/>
                <w:lang w:val="ru-RU"/>
              </w:rPr>
              <w:t>постоянная.</w:t>
            </w:r>
          </w:p>
        </w:tc>
      </w:tr>
    </w:tbl>
    <w:p w:rsidR="0039133E" w:rsidRDefault="0039133E" w:rsidP="0039133E">
      <w:pPr>
        <w:spacing w:before="120" w:after="0" w:line="360" w:lineRule="auto"/>
        <w:ind w:firstLine="510"/>
        <w:jc w:val="both"/>
        <w:rPr>
          <w:bCs/>
          <w:sz w:val="22"/>
          <w:szCs w:val="22"/>
          <w:lang w:val="ru-RU"/>
        </w:rPr>
      </w:pPr>
      <w:r>
        <w:rPr>
          <w:bCs/>
          <w:sz w:val="22"/>
          <w:szCs w:val="22"/>
          <w:lang w:val="ru-RU"/>
        </w:rPr>
        <w:t>А1.5 А и В определяют для каждого типа аппарата как указано ниже.</w:t>
      </w:r>
    </w:p>
    <w:p w:rsidR="0039133E" w:rsidRPr="0039133E" w:rsidRDefault="0039133E" w:rsidP="0039133E">
      <w:pPr>
        <w:spacing w:before="120" w:after="0" w:line="360" w:lineRule="auto"/>
        <w:ind w:firstLine="510"/>
        <w:jc w:val="both"/>
        <w:rPr>
          <w:bCs/>
          <w:sz w:val="20"/>
          <w:szCs w:val="20"/>
          <w:lang w:val="ru-RU"/>
        </w:rPr>
      </w:pPr>
      <w:r w:rsidRPr="0039133E">
        <w:rPr>
          <w:bCs/>
          <w:spacing w:val="40"/>
          <w:sz w:val="20"/>
          <w:szCs w:val="20"/>
          <w:lang w:val="ru-RU"/>
        </w:rPr>
        <w:t>Примечание</w:t>
      </w:r>
      <w:r w:rsidRPr="0039133E">
        <w:rPr>
          <w:bCs/>
          <w:sz w:val="20"/>
          <w:szCs w:val="20"/>
          <w:lang w:val="ru-RU"/>
        </w:rPr>
        <w:t xml:space="preserve"> – </w:t>
      </w:r>
      <w:r w:rsidR="00882A54">
        <w:rPr>
          <w:bCs/>
          <w:sz w:val="20"/>
          <w:szCs w:val="20"/>
          <w:lang w:val="ru-RU"/>
        </w:rPr>
        <w:t>В</w:t>
      </w:r>
      <w:r w:rsidRPr="0039133E">
        <w:rPr>
          <w:bCs/>
          <w:sz w:val="20"/>
          <w:szCs w:val="20"/>
          <w:lang w:val="ru-RU"/>
        </w:rPr>
        <w:t xml:space="preserve"> результате межлабораторных сравнительных испытаний было установлено, что анилиновые точки, определенные на некоторых видах автоматизированных или автоматических аппаратов, ниже, чем соответствующие точки,</w:t>
      </w:r>
      <w:r>
        <w:rPr>
          <w:bCs/>
          <w:sz w:val="22"/>
          <w:szCs w:val="22"/>
          <w:lang w:val="ru-RU"/>
        </w:rPr>
        <w:t xml:space="preserve"> </w:t>
      </w:r>
      <w:r w:rsidRPr="0039133E">
        <w:rPr>
          <w:bCs/>
          <w:sz w:val="20"/>
          <w:szCs w:val="20"/>
          <w:lang w:val="ru-RU"/>
        </w:rPr>
        <w:t>определенные по методу испытаний в настоящем стандарте. Это различие увеличивается при использовании относительно более</w:t>
      </w:r>
      <w:r>
        <w:rPr>
          <w:bCs/>
          <w:sz w:val="22"/>
          <w:szCs w:val="22"/>
          <w:lang w:val="ru-RU"/>
        </w:rPr>
        <w:t xml:space="preserve"> </w:t>
      </w:r>
      <w:r w:rsidRPr="0039133E">
        <w:rPr>
          <w:bCs/>
          <w:sz w:val="20"/>
          <w:szCs w:val="20"/>
          <w:lang w:val="ru-RU"/>
        </w:rPr>
        <w:t xml:space="preserve">высоких </w:t>
      </w:r>
      <w:r w:rsidRPr="0039133E">
        <w:rPr>
          <w:bCs/>
          <w:sz w:val="20"/>
          <w:szCs w:val="20"/>
          <w:lang w:val="ru-RU"/>
        </w:rPr>
        <w:lastRenderedPageBreak/>
        <w:t>значений скорости охлаждения проб, а также увеличивается при возрастании анилиновой точки.</w:t>
      </w:r>
      <w:r w:rsidR="00882A54">
        <w:rPr>
          <w:bCs/>
          <w:sz w:val="20"/>
          <w:szCs w:val="20"/>
          <w:lang w:val="ru-RU"/>
        </w:rPr>
        <w:t xml:space="preserve"> Данные были получены в пяти лабораториях для пяти проб с анилиновыми точками в диапазоне от 34 </w:t>
      </w:r>
      <w:r w:rsidR="00882A54">
        <w:rPr>
          <w:bCs/>
          <w:sz w:val="20"/>
          <w:szCs w:val="20"/>
          <w:lang w:val="ru-RU"/>
        </w:rPr>
        <w:sym w:font="Symbol" w:char="F0B0"/>
      </w:r>
      <w:r w:rsidR="00882A54">
        <w:rPr>
          <w:bCs/>
          <w:sz w:val="20"/>
          <w:szCs w:val="20"/>
          <w:lang w:val="ru-RU"/>
        </w:rPr>
        <w:t xml:space="preserve">С до 87 </w:t>
      </w:r>
      <w:r w:rsidR="00882A54">
        <w:rPr>
          <w:bCs/>
          <w:sz w:val="20"/>
          <w:szCs w:val="20"/>
          <w:lang w:val="ru-RU"/>
        </w:rPr>
        <w:sym w:font="Symbol" w:char="F0B0"/>
      </w:r>
      <w:r w:rsidR="00882A54">
        <w:rPr>
          <w:bCs/>
          <w:sz w:val="20"/>
          <w:szCs w:val="20"/>
          <w:lang w:val="ru-RU"/>
        </w:rPr>
        <w:t xml:space="preserve">С. Постоянные А и В были </w:t>
      </w:r>
      <w:r w:rsidR="007044DA">
        <w:rPr>
          <w:bCs/>
          <w:sz w:val="20"/>
          <w:szCs w:val="20"/>
          <w:lang w:val="ru-RU"/>
        </w:rPr>
        <w:t xml:space="preserve">рассчитаны для </w:t>
      </w:r>
      <w:r w:rsidR="00882A54">
        <w:rPr>
          <w:bCs/>
          <w:sz w:val="20"/>
          <w:szCs w:val="20"/>
          <w:lang w:val="ru-RU"/>
        </w:rPr>
        <w:t>комбинированных данных и составляют 0,79 и 0,991 соответственно.</w:t>
      </w:r>
      <w:r w:rsidR="0074673C">
        <w:rPr>
          <w:bCs/>
          <w:sz w:val="20"/>
          <w:szCs w:val="20"/>
          <w:lang w:val="ru-RU"/>
        </w:rPr>
        <w:t xml:space="preserve"> Хотя в данном методе минимальное количество проб равно девяти, постоянные А и В в вышеприведенном уравнении можно определить </w:t>
      </w:r>
      <w:r w:rsidR="007044DA">
        <w:rPr>
          <w:bCs/>
          <w:sz w:val="20"/>
          <w:szCs w:val="20"/>
          <w:lang w:val="ru-RU"/>
        </w:rPr>
        <w:t>более точно</w:t>
      </w:r>
      <w:r w:rsidR="0074673C">
        <w:rPr>
          <w:bCs/>
          <w:sz w:val="20"/>
          <w:szCs w:val="20"/>
          <w:lang w:val="ru-RU"/>
        </w:rPr>
        <w:t xml:space="preserve">, если использовать большее количество проб. </w:t>
      </w:r>
      <w:r w:rsidRPr="0039133E">
        <w:rPr>
          <w:bCs/>
          <w:sz w:val="20"/>
          <w:szCs w:val="20"/>
          <w:lang w:val="ru-RU"/>
        </w:rPr>
        <w:t xml:space="preserve"> </w:t>
      </w:r>
    </w:p>
    <w:p w:rsidR="007044DA" w:rsidRDefault="0039133E" w:rsidP="0039133E">
      <w:pPr>
        <w:spacing w:before="120" w:after="0" w:line="360" w:lineRule="auto"/>
        <w:ind w:firstLine="510"/>
        <w:jc w:val="both"/>
        <w:rPr>
          <w:bCs/>
          <w:sz w:val="22"/>
          <w:szCs w:val="22"/>
          <w:lang w:val="ru-RU"/>
        </w:rPr>
      </w:pPr>
      <w:r w:rsidRPr="0039133E">
        <w:rPr>
          <w:bCs/>
          <w:sz w:val="22"/>
          <w:szCs w:val="22"/>
          <w:lang w:val="ru-RU"/>
        </w:rPr>
        <w:t xml:space="preserve">А.1.6 Определяют </w:t>
      </w:r>
      <w:r w:rsidR="007044DA">
        <w:rPr>
          <w:bCs/>
          <w:sz w:val="22"/>
          <w:szCs w:val="22"/>
          <w:lang w:val="ru-RU"/>
        </w:rPr>
        <w:t xml:space="preserve">анилиновую точку по методу испытаний в настоящем стандарте, а также с использованием автоматизированного или автоматического аппарата для трех или более проб с анилиновыми точками в каждом из диапазонов от 43 </w:t>
      </w:r>
      <w:r w:rsidR="007044DA">
        <w:rPr>
          <w:bCs/>
          <w:sz w:val="22"/>
          <w:szCs w:val="22"/>
          <w:lang w:val="ru-RU"/>
        </w:rPr>
        <w:sym w:font="Symbol" w:char="F0B0"/>
      </w:r>
      <w:r w:rsidR="007044DA">
        <w:rPr>
          <w:bCs/>
          <w:sz w:val="22"/>
          <w:szCs w:val="22"/>
          <w:lang w:val="ru-RU"/>
        </w:rPr>
        <w:t xml:space="preserve">С до 50 </w:t>
      </w:r>
      <w:r w:rsidR="007044DA">
        <w:rPr>
          <w:bCs/>
          <w:sz w:val="22"/>
          <w:szCs w:val="22"/>
          <w:lang w:val="ru-RU"/>
        </w:rPr>
        <w:sym w:font="Symbol" w:char="F0B0"/>
      </w:r>
      <w:r w:rsidR="007044DA">
        <w:rPr>
          <w:bCs/>
          <w:sz w:val="22"/>
          <w:szCs w:val="22"/>
          <w:lang w:val="ru-RU"/>
        </w:rPr>
        <w:t xml:space="preserve">С, от 60 </w:t>
      </w:r>
      <w:r w:rsidR="007044DA">
        <w:rPr>
          <w:bCs/>
          <w:sz w:val="22"/>
          <w:szCs w:val="22"/>
          <w:lang w:val="ru-RU"/>
        </w:rPr>
        <w:sym w:font="Symbol" w:char="F0B0"/>
      </w:r>
      <w:r w:rsidR="007044DA">
        <w:rPr>
          <w:bCs/>
          <w:sz w:val="22"/>
          <w:szCs w:val="22"/>
          <w:lang w:val="ru-RU"/>
        </w:rPr>
        <w:t xml:space="preserve">С до 65 </w:t>
      </w:r>
      <w:r w:rsidR="007044DA">
        <w:rPr>
          <w:bCs/>
          <w:sz w:val="22"/>
          <w:szCs w:val="22"/>
          <w:lang w:val="ru-RU"/>
        </w:rPr>
        <w:sym w:font="Symbol" w:char="F0B0"/>
      </w:r>
      <w:r w:rsidR="007044DA">
        <w:rPr>
          <w:bCs/>
          <w:sz w:val="22"/>
          <w:szCs w:val="22"/>
          <w:lang w:val="ru-RU"/>
        </w:rPr>
        <w:t xml:space="preserve">С и от 75 </w:t>
      </w:r>
      <w:r w:rsidR="007044DA">
        <w:rPr>
          <w:bCs/>
          <w:sz w:val="22"/>
          <w:szCs w:val="22"/>
          <w:lang w:val="ru-RU"/>
        </w:rPr>
        <w:sym w:font="Symbol" w:char="F0B0"/>
      </w:r>
      <w:r w:rsidR="007044DA">
        <w:rPr>
          <w:bCs/>
          <w:sz w:val="22"/>
          <w:szCs w:val="22"/>
          <w:lang w:val="ru-RU"/>
        </w:rPr>
        <w:t xml:space="preserve">С до 80 </w:t>
      </w:r>
      <w:r w:rsidR="007044DA">
        <w:rPr>
          <w:bCs/>
          <w:sz w:val="22"/>
          <w:szCs w:val="22"/>
          <w:lang w:val="ru-RU"/>
        </w:rPr>
        <w:sym w:font="Symbol" w:char="F0B0"/>
      </w:r>
      <w:r w:rsidR="007044DA">
        <w:rPr>
          <w:bCs/>
          <w:sz w:val="22"/>
          <w:szCs w:val="22"/>
          <w:lang w:val="ru-RU"/>
        </w:rPr>
        <w:t>С. Рассчитывают А и В методом наименьших квадратов путем совместного решения следующих уравнений:</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1"/>
        <w:gridCol w:w="423"/>
        <w:gridCol w:w="7102"/>
        <w:gridCol w:w="1368"/>
      </w:tblGrid>
      <w:tr w:rsidR="007044DA" w:rsidTr="007044DA">
        <w:tc>
          <w:tcPr>
            <w:tcW w:w="8472" w:type="dxa"/>
            <w:gridSpan w:val="3"/>
          </w:tcPr>
          <w:p w:rsidR="007044DA" w:rsidRPr="009122E0" w:rsidRDefault="009122E0" w:rsidP="00E91228">
            <w:pPr>
              <w:spacing w:after="0" w:line="360" w:lineRule="auto"/>
              <w:contextualSpacing/>
              <w:jc w:val="center"/>
              <w:rPr>
                <w:bCs/>
                <w:sz w:val="22"/>
                <w:szCs w:val="22"/>
              </w:rPr>
            </w:pPr>
            <w:r>
              <w:rPr>
                <w:bCs/>
                <w:sz w:val="22"/>
                <w:szCs w:val="22"/>
                <w:lang w:val="ru-RU"/>
              </w:rPr>
              <w:sym w:font="Symbol" w:char="F0E5"/>
            </w:r>
            <w:r>
              <w:rPr>
                <w:bCs/>
                <w:sz w:val="22"/>
                <w:szCs w:val="22"/>
                <w:lang w:val="ru-RU"/>
              </w:rPr>
              <w:t>(</w:t>
            </w:r>
            <w:r w:rsidRPr="00992222">
              <w:rPr>
                <w:bCs/>
                <w:i/>
                <w:sz w:val="22"/>
                <w:szCs w:val="22"/>
                <w:lang w:val="ru-RU"/>
              </w:rPr>
              <w:t>Х</w:t>
            </w:r>
            <w:r w:rsidRPr="00992222">
              <w:rPr>
                <w:bCs/>
                <w:i/>
                <w:sz w:val="22"/>
                <w:szCs w:val="22"/>
                <w:vertAlign w:val="subscript"/>
              </w:rPr>
              <w:t>a</w:t>
            </w:r>
            <w:r>
              <w:rPr>
                <w:bCs/>
                <w:sz w:val="22"/>
                <w:szCs w:val="22"/>
              </w:rPr>
              <w:t xml:space="preserve">) = </w:t>
            </w:r>
            <w:r w:rsidRPr="00992222">
              <w:rPr>
                <w:bCs/>
                <w:i/>
                <w:sz w:val="22"/>
                <w:szCs w:val="22"/>
              </w:rPr>
              <w:t>NA</w:t>
            </w:r>
            <w:r>
              <w:rPr>
                <w:bCs/>
                <w:sz w:val="22"/>
                <w:szCs w:val="22"/>
              </w:rPr>
              <w:t xml:space="preserve"> + </w:t>
            </w:r>
            <w:r w:rsidRPr="00E91228">
              <w:rPr>
                <w:bCs/>
                <w:i/>
                <w:sz w:val="22"/>
                <w:szCs w:val="22"/>
              </w:rPr>
              <w:t>B</w:t>
            </w:r>
            <w:r>
              <w:rPr>
                <w:bCs/>
                <w:sz w:val="22"/>
                <w:szCs w:val="22"/>
              </w:rPr>
              <w:sym w:font="Symbol" w:char="F0E5"/>
            </w:r>
            <w:r>
              <w:rPr>
                <w:bCs/>
                <w:sz w:val="22"/>
                <w:szCs w:val="22"/>
              </w:rPr>
              <w:t>(</w:t>
            </w:r>
            <w:r w:rsidRPr="00992222">
              <w:rPr>
                <w:bCs/>
                <w:i/>
                <w:sz w:val="22"/>
                <w:szCs w:val="22"/>
              </w:rPr>
              <w:t>X</w:t>
            </w:r>
            <w:r w:rsidRPr="00992222">
              <w:rPr>
                <w:bCs/>
                <w:i/>
                <w:sz w:val="22"/>
                <w:szCs w:val="22"/>
                <w:vertAlign w:val="subscript"/>
              </w:rPr>
              <w:t>c</w:t>
            </w:r>
            <w:r>
              <w:rPr>
                <w:bCs/>
                <w:sz w:val="22"/>
                <w:szCs w:val="22"/>
              </w:rPr>
              <w:t>)</w:t>
            </w:r>
          </w:p>
        </w:tc>
        <w:tc>
          <w:tcPr>
            <w:tcW w:w="1382" w:type="dxa"/>
          </w:tcPr>
          <w:p w:rsidR="007044DA" w:rsidRPr="00992222" w:rsidRDefault="00992222" w:rsidP="00E91228">
            <w:pPr>
              <w:spacing w:after="0" w:line="360" w:lineRule="auto"/>
              <w:contextualSpacing/>
              <w:jc w:val="right"/>
              <w:rPr>
                <w:bCs/>
                <w:sz w:val="22"/>
                <w:szCs w:val="22"/>
              </w:rPr>
            </w:pPr>
            <w:r>
              <w:rPr>
                <w:bCs/>
                <w:sz w:val="22"/>
                <w:szCs w:val="22"/>
              </w:rPr>
              <w:t>A.</w:t>
            </w:r>
            <w:r w:rsidR="00E91228">
              <w:rPr>
                <w:bCs/>
                <w:sz w:val="22"/>
                <w:szCs w:val="22"/>
              </w:rPr>
              <w:t>2</w:t>
            </w:r>
          </w:p>
        </w:tc>
      </w:tr>
      <w:tr w:rsidR="007044DA" w:rsidRPr="00E91228" w:rsidTr="007044DA">
        <w:tc>
          <w:tcPr>
            <w:tcW w:w="8472" w:type="dxa"/>
            <w:gridSpan w:val="3"/>
          </w:tcPr>
          <w:p w:rsidR="007044DA" w:rsidRPr="00E91228" w:rsidRDefault="00E91228" w:rsidP="00E91228">
            <w:pPr>
              <w:spacing w:after="0" w:line="360" w:lineRule="auto"/>
              <w:contextualSpacing/>
              <w:jc w:val="center"/>
              <w:rPr>
                <w:bCs/>
                <w:sz w:val="22"/>
                <w:szCs w:val="22"/>
              </w:rPr>
            </w:pPr>
            <w:r>
              <w:rPr>
                <w:bCs/>
                <w:sz w:val="22"/>
                <w:szCs w:val="22"/>
                <w:lang w:val="ru-RU"/>
              </w:rPr>
              <w:sym w:font="Symbol" w:char="F0E5"/>
            </w:r>
            <w:r>
              <w:rPr>
                <w:bCs/>
                <w:sz w:val="22"/>
                <w:szCs w:val="22"/>
              </w:rPr>
              <w:t>(</w:t>
            </w:r>
            <w:r w:rsidRPr="00E91228">
              <w:rPr>
                <w:bCs/>
                <w:i/>
                <w:sz w:val="22"/>
                <w:szCs w:val="22"/>
              </w:rPr>
              <w:t>X</w:t>
            </w:r>
            <w:r w:rsidRPr="00E91228">
              <w:rPr>
                <w:bCs/>
                <w:i/>
                <w:sz w:val="22"/>
                <w:szCs w:val="22"/>
                <w:vertAlign w:val="subscript"/>
              </w:rPr>
              <w:t>a</w:t>
            </w:r>
            <w:r w:rsidRPr="00E91228">
              <w:rPr>
                <w:bCs/>
                <w:i/>
                <w:sz w:val="22"/>
                <w:szCs w:val="22"/>
              </w:rPr>
              <w:t>X</w:t>
            </w:r>
            <w:r w:rsidRPr="00E91228">
              <w:rPr>
                <w:bCs/>
                <w:i/>
                <w:sz w:val="22"/>
                <w:szCs w:val="22"/>
                <w:vertAlign w:val="subscript"/>
              </w:rPr>
              <w:t>c</w:t>
            </w:r>
            <w:r>
              <w:rPr>
                <w:bCs/>
                <w:sz w:val="22"/>
                <w:szCs w:val="22"/>
              </w:rPr>
              <w:t>) = A</w:t>
            </w:r>
            <w:r>
              <w:rPr>
                <w:bCs/>
                <w:sz w:val="22"/>
                <w:szCs w:val="22"/>
              </w:rPr>
              <w:sym w:font="Symbol" w:char="F0E5"/>
            </w:r>
            <w:r>
              <w:rPr>
                <w:bCs/>
                <w:sz w:val="22"/>
                <w:szCs w:val="22"/>
              </w:rPr>
              <w:t>(</w:t>
            </w:r>
            <w:r w:rsidRPr="00E91228">
              <w:rPr>
                <w:bCs/>
                <w:i/>
                <w:sz w:val="22"/>
                <w:szCs w:val="22"/>
              </w:rPr>
              <w:t>X</w:t>
            </w:r>
            <w:r w:rsidRPr="00E91228">
              <w:rPr>
                <w:bCs/>
                <w:i/>
                <w:sz w:val="22"/>
                <w:szCs w:val="22"/>
                <w:vertAlign w:val="subscript"/>
              </w:rPr>
              <w:t>c</w:t>
            </w:r>
            <w:r>
              <w:rPr>
                <w:bCs/>
                <w:sz w:val="22"/>
                <w:szCs w:val="22"/>
              </w:rPr>
              <w:t xml:space="preserve">) + </w:t>
            </w:r>
            <w:r w:rsidRPr="00E91228">
              <w:rPr>
                <w:bCs/>
                <w:i/>
                <w:sz w:val="22"/>
                <w:szCs w:val="22"/>
              </w:rPr>
              <w:t>B</w:t>
            </w:r>
            <w:r>
              <w:rPr>
                <w:bCs/>
                <w:sz w:val="22"/>
                <w:szCs w:val="22"/>
              </w:rPr>
              <w:sym w:font="Symbol" w:char="F0E5"/>
            </w:r>
            <w:r>
              <w:rPr>
                <w:bCs/>
                <w:sz w:val="22"/>
                <w:szCs w:val="22"/>
              </w:rPr>
              <w:t>(</w:t>
            </w:r>
            <w:r w:rsidRPr="00E91228">
              <w:rPr>
                <w:bCs/>
                <w:i/>
                <w:sz w:val="22"/>
                <w:szCs w:val="22"/>
              </w:rPr>
              <w:t>X</w:t>
            </w:r>
            <w:r w:rsidRPr="00E91228">
              <w:rPr>
                <w:bCs/>
                <w:i/>
                <w:sz w:val="22"/>
                <w:szCs w:val="22"/>
                <w:vertAlign w:val="subscript"/>
              </w:rPr>
              <w:t>c</w:t>
            </w:r>
            <w:r w:rsidRPr="00E91228">
              <w:rPr>
                <w:bCs/>
                <w:sz w:val="22"/>
                <w:szCs w:val="22"/>
                <w:vertAlign w:val="superscript"/>
              </w:rPr>
              <w:t>2</w:t>
            </w:r>
            <w:r>
              <w:rPr>
                <w:bCs/>
                <w:sz w:val="22"/>
                <w:szCs w:val="22"/>
              </w:rPr>
              <w:t>)</w:t>
            </w:r>
          </w:p>
        </w:tc>
        <w:tc>
          <w:tcPr>
            <w:tcW w:w="1382" w:type="dxa"/>
          </w:tcPr>
          <w:p w:rsidR="007044DA" w:rsidRPr="00E91228" w:rsidRDefault="00E91228" w:rsidP="00E91228">
            <w:pPr>
              <w:spacing w:after="0" w:line="360" w:lineRule="auto"/>
              <w:contextualSpacing/>
              <w:jc w:val="right"/>
              <w:rPr>
                <w:bCs/>
                <w:sz w:val="22"/>
                <w:szCs w:val="22"/>
              </w:rPr>
            </w:pPr>
            <w:r>
              <w:rPr>
                <w:bCs/>
                <w:sz w:val="22"/>
                <w:szCs w:val="22"/>
              </w:rPr>
              <w:t>A.3</w:t>
            </w:r>
          </w:p>
        </w:tc>
      </w:tr>
      <w:tr w:rsidR="00E91228" w:rsidRPr="00E91228" w:rsidTr="007044DA">
        <w:tc>
          <w:tcPr>
            <w:tcW w:w="8472" w:type="dxa"/>
            <w:gridSpan w:val="3"/>
          </w:tcPr>
          <w:p w:rsidR="00E91228" w:rsidRDefault="00E91228" w:rsidP="00E91228">
            <w:pPr>
              <w:spacing w:after="0" w:line="360" w:lineRule="auto"/>
              <w:contextualSpacing/>
              <w:rPr>
                <w:bCs/>
                <w:sz w:val="22"/>
                <w:szCs w:val="22"/>
                <w:lang w:val="ru-RU"/>
              </w:rPr>
            </w:pPr>
            <w:r>
              <w:rPr>
                <w:bCs/>
                <w:sz w:val="22"/>
                <w:szCs w:val="22"/>
                <w:lang w:val="ru-RU"/>
              </w:rPr>
              <w:t>где:</w:t>
            </w:r>
          </w:p>
        </w:tc>
        <w:tc>
          <w:tcPr>
            <w:tcW w:w="1382" w:type="dxa"/>
          </w:tcPr>
          <w:p w:rsidR="00E91228" w:rsidRDefault="00E91228" w:rsidP="00E91228">
            <w:pPr>
              <w:spacing w:after="0" w:line="360" w:lineRule="auto"/>
              <w:contextualSpacing/>
              <w:jc w:val="right"/>
              <w:rPr>
                <w:bCs/>
                <w:sz w:val="22"/>
                <w:szCs w:val="22"/>
              </w:rPr>
            </w:pPr>
          </w:p>
        </w:tc>
      </w:tr>
      <w:tr w:rsidR="00E91228" w:rsidRPr="00A6543F" w:rsidTr="00E91228">
        <w:tc>
          <w:tcPr>
            <w:tcW w:w="817" w:type="dxa"/>
          </w:tcPr>
          <w:p w:rsidR="00E91228" w:rsidRPr="00E91228" w:rsidRDefault="00E91228" w:rsidP="00E91228">
            <w:pPr>
              <w:spacing w:after="0" w:line="360" w:lineRule="auto"/>
              <w:contextualSpacing/>
              <w:rPr>
                <w:bCs/>
                <w:sz w:val="22"/>
                <w:szCs w:val="22"/>
              </w:rPr>
            </w:pPr>
            <w:r>
              <w:rPr>
                <w:bCs/>
                <w:sz w:val="22"/>
                <w:szCs w:val="22"/>
                <w:lang w:val="ru-RU"/>
              </w:rPr>
              <w:sym w:font="Symbol" w:char="F0E5"/>
            </w:r>
            <w:r>
              <w:rPr>
                <w:bCs/>
                <w:sz w:val="22"/>
                <w:szCs w:val="22"/>
                <w:lang w:val="ru-RU"/>
              </w:rPr>
              <w:t>(</w:t>
            </w:r>
            <w:r w:rsidRPr="00E91228">
              <w:rPr>
                <w:bCs/>
                <w:i/>
                <w:sz w:val="22"/>
                <w:szCs w:val="22"/>
              </w:rPr>
              <w:t>X</w:t>
            </w:r>
            <w:r w:rsidRPr="00E91228">
              <w:rPr>
                <w:bCs/>
                <w:i/>
                <w:sz w:val="22"/>
                <w:szCs w:val="22"/>
                <w:vertAlign w:val="subscript"/>
              </w:rPr>
              <w:t>a</w:t>
            </w:r>
            <w:r>
              <w:rPr>
                <w:bCs/>
                <w:sz w:val="22"/>
                <w:szCs w:val="22"/>
              </w:rPr>
              <w:t>)</w:t>
            </w:r>
          </w:p>
        </w:tc>
        <w:tc>
          <w:tcPr>
            <w:tcW w:w="425" w:type="dxa"/>
          </w:tcPr>
          <w:p w:rsidR="00E91228" w:rsidRDefault="00E91228" w:rsidP="00E91228">
            <w:pPr>
              <w:spacing w:after="0" w:line="360" w:lineRule="auto"/>
              <w:contextualSpacing/>
              <w:rPr>
                <w:bCs/>
                <w:sz w:val="22"/>
                <w:szCs w:val="22"/>
                <w:lang w:val="ru-RU"/>
              </w:rPr>
            </w:pPr>
            <w:r>
              <w:rPr>
                <w:bCs/>
                <w:sz w:val="22"/>
                <w:szCs w:val="22"/>
                <w:lang w:val="ru-RU"/>
              </w:rPr>
              <w:sym w:font="Symbol" w:char="F02D"/>
            </w:r>
          </w:p>
        </w:tc>
        <w:tc>
          <w:tcPr>
            <w:tcW w:w="8612" w:type="dxa"/>
            <w:gridSpan w:val="2"/>
          </w:tcPr>
          <w:p w:rsidR="00E91228" w:rsidRPr="00E91228" w:rsidRDefault="00E91228" w:rsidP="00E91228">
            <w:pPr>
              <w:spacing w:after="0" w:line="360" w:lineRule="auto"/>
              <w:contextualSpacing/>
              <w:rPr>
                <w:bCs/>
                <w:sz w:val="22"/>
                <w:szCs w:val="22"/>
                <w:lang w:val="ru-RU"/>
              </w:rPr>
            </w:pPr>
            <w:r>
              <w:rPr>
                <w:bCs/>
                <w:sz w:val="22"/>
                <w:szCs w:val="22"/>
                <w:lang w:val="ru-RU"/>
              </w:rPr>
              <w:t>сумма результатов определения анилиновой точки, полученных на автоматизированном аппарате;</w:t>
            </w:r>
          </w:p>
        </w:tc>
      </w:tr>
      <w:tr w:rsidR="00E91228" w:rsidRPr="00A6543F" w:rsidTr="00E91228">
        <w:tc>
          <w:tcPr>
            <w:tcW w:w="817" w:type="dxa"/>
          </w:tcPr>
          <w:p w:rsidR="00E91228" w:rsidRPr="00E91228" w:rsidRDefault="00E91228" w:rsidP="00E91228">
            <w:pPr>
              <w:spacing w:after="0" w:line="360" w:lineRule="auto"/>
              <w:contextualSpacing/>
              <w:rPr>
                <w:bCs/>
                <w:sz w:val="22"/>
                <w:szCs w:val="22"/>
              </w:rPr>
            </w:pPr>
            <w:r>
              <w:rPr>
                <w:bCs/>
                <w:sz w:val="22"/>
                <w:szCs w:val="22"/>
                <w:lang w:val="ru-RU"/>
              </w:rPr>
              <w:sym w:font="Symbol" w:char="F0E5"/>
            </w:r>
            <w:r>
              <w:rPr>
                <w:bCs/>
                <w:sz w:val="22"/>
                <w:szCs w:val="22"/>
                <w:lang w:val="ru-RU"/>
              </w:rPr>
              <w:t>(</w:t>
            </w:r>
            <w:r w:rsidRPr="001D17B9">
              <w:rPr>
                <w:bCs/>
                <w:i/>
                <w:sz w:val="22"/>
                <w:szCs w:val="22"/>
              </w:rPr>
              <w:t>X</w:t>
            </w:r>
            <w:r w:rsidRPr="001D17B9">
              <w:rPr>
                <w:bCs/>
                <w:i/>
                <w:sz w:val="22"/>
                <w:szCs w:val="22"/>
                <w:vertAlign w:val="subscript"/>
              </w:rPr>
              <w:t>c</w:t>
            </w:r>
            <w:r>
              <w:rPr>
                <w:bCs/>
                <w:sz w:val="22"/>
                <w:szCs w:val="22"/>
              </w:rPr>
              <w:t>)</w:t>
            </w:r>
          </w:p>
        </w:tc>
        <w:tc>
          <w:tcPr>
            <w:tcW w:w="425" w:type="dxa"/>
          </w:tcPr>
          <w:p w:rsidR="00E91228" w:rsidRDefault="00E91228" w:rsidP="00E91228">
            <w:pPr>
              <w:spacing w:after="0" w:line="360" w:lineRule="auto"/>
              <w:contextualSpacing/>
              <w:rPr>
                <w:bCs/>
                <w:sz w:val="22"/>
                <w:szCs w:val="22"/>
                <w:lang w:val="ru-RU"/>
              </w:rPr>
            </w:pPr>
            <w:r>
              <w:rPr>
                <w:bCs/>
                <w:sz w:val="22"/>
                <w:szCs w:val="22"/>
                <w:lang w:val="ru-RU"/>
              </w:rPr>
              <w:sym w:font="Symbol" w:char="F02D"/>
            </w:r>
          </w:p>
        </w:tc>
        <w:tc>
          <w:tcPr>
            <w:tcW w:w="8612" w:type="dxa"/>
            <w:gridSpan w:val="2"/>
          </w:tcPr>
          <w:p w:rsidR="00E91228" w:rsidRDefault="00E91228" w:rsidP="00E91228">
            <w:pPr>
              <w:spacing w:after="0" w:line="360" w:lineRule="auto"/>
              <w:contextualSpacing/>
              <w:rPr>
                <w:bCs/>
                <w:sz w:val="22"/>
                <w:szCs w:val="22"/>
                <w:lang w:val="ru-RU"/>
              </w:rPr>
            </w:pPr>
            <w:r>
              <w:rPr>
                <w:bCs/>
                <w:sz w:val="22"/>
                <w:szCs w:val="22"/>
                <w:lang w:val="ru-RU"/>
              </w:rPr>
              <w:t>сумма результатов определения анилиновой точки, полученных по методу испытаний в настоящем стандарте;</w:t>
            </w:r>
          </w:p>
        </w:tc>
      </w:tr>
      <w:tr w:rsidR="00E91228" w:rsidRPr="00A6543F" w:rsidTr="00E91228">
        <w:tc>
          <w:tcPr>
            <w:tcW w:w="817" w:type="dxa"/>
          </w:tcPr>
          <w:p w:rsidR="00E91228" w:rsidRDefault="001D17B9" w:rsidP="00E91228">
            <w:pPr>
              <w:spacing w:after="0" w:line="360" w:lineRule="auto"/>
              <w:contextualSpacing/>
              <w:rPr>
                <w:bCs/>
                <w:sz w:val="22"/>
                <w:szCs w:val="22"/>
                <w:lang w:val="ru-RU"/>
              </w:rPr>
            </w:pPr>
            <w:r>
              <w:rPr>
                <w:bCs/>
                <w:sz w:val="22"/>
                <w:szCs w:val="22"/>
              </w:rPr>
              <w:sym w:font="Symbol" w:char="F0E5"/>
            </w:r>
            <w:r>
              <w:rPr>
                <w:bCs/>
                <w:sz w:val="22"/>
                <w:szCs w:val="22"/>
              </w:rPr>
              <w:t>(</w:t>
            </w:r>
            <w:r w:rsidRPr="00E91228">
              <w:rPr>
                <w:bCs/>
                <w:i/>
                <w:sz w:val="22"/>
                <w:szCs w:val="22"/>
              </w:rPr>
              <w:t>X</w:t>
            </w:r>
            <w:r w:rsidRPr="00E91228">
              <w:rPr>
                <w:bCs/>
                <w:i/>
                <w:sz w:val="22"/>
                <w:szCs w:val="22"/>
                <w:vertAlign w:val="subscript"/>
              </w:rPr>
              <w:t>c</w:t>
            </w:r>
            <w:r w:rsidRPr="00E91228">
              <w:rPr>
                <w:bCs/>
                <w:sz w:val="22"/>
                <w:szCs w:val="22"/>
                <w:vertAlign w:val="superscript"/>
              </w:rPr>
              <w:t>2</w:t>
            </w:r>
            <w:r>
              <w:rPr>
                <w:bCs/>
                <w:sz w:val="22"/>
                <w:szCs w:val="22"/>
              </w:rPr>
              <w:t>)</w:t>
            </w:r>
          </w:p>
        </w:tc>
        <w:tc>
          <w:tcPr>
            <w:tcW w:w="425" w:type="dxa"/>
          </w:tcPr>
          <w:p w:rsidR="00E91228" w:rsidRDefault="001D17B9" w:rsidP="00E91228">
            <w:pPr>
              <w:spacing w:after="0" w:line="360" w:lineRule="auto"/>
              <w:contextualSpacing/>
              <w:rPr>
                <w:bCs/>
                <w:sz w:val="22"/>
                <w:szCs w:val="22"/>
                <w:lang w:val="ru-RU"/>
              </w:rPr>
            </w:pPr>
            <w:r>
              <w:rPr>
                <w:bCs/>
                <w:sz w:val="22"/>
                <w:szCs w:val="22"/>
                <w:lang w:val="ru-RU"/>
              </w:rPr>
              <w:sym w:font="Symbol" w:char="F02D"/>
            </w:r>
          </w:p>
        </w:tc>
        <w:tc>
          <w:tcPr>
            <w:tcW w:w="8612" w:type="dxa"/>
            <w:gridSpan w:val="2"/>
          </w:tcPr>
          <w:p w:rsidR="00E91228" w:rsidRDefault="001D17B9" w:rsidP="00E91228">
            <w:pPr>
              <w:spacing w:after="0" w:line="360" w:lineRule="auto"/>
              <w:contextualSpacing/>
              <w:rPr>
                <w:bCs/>
                <w:sz w:val="22"/>
                <w:szCs w:val="22"/>
                <w:lang w:val="ru-RU"/>
              </w:rPr>
            </w:pPr>
            <w:r>
              <w:rPr>
                <w:bCs/>
                <w:sz w:val="22"/>
                <w:szCs w:val="22"/>
                <w:lang w:val="ru-RU"/>
              </w:rPr>
              <w:t>сумма квадратов результатов определения анилиновой точки, полученных по методу испытаний в настоящем стандарте;</w:t>
            </w:r>
          </w:p>
        </w:tc>
      </w:tr>
      <w:tr w:rsidR="001D17B9" w:rsidRPr="00A6543F" w:rsidTr="00E91228">
        <w:tc>
          <w:tcPr>
            <w:tcW w:w="817" w:type="dxa"/>
          </w:tcPr>
          <w:p w:rsidR="001D17B9" w:rsidRDefault="001D17B9" w:rsidP="00E91228">
            <w:pPr>
              <w:spacing w:after="0" w:line="360" w:lineRule="auto"/>
              <w:contextualSpacing/>
              <w:rPr>
                <w:bCs/>
                <w:sz w:val="22"/>
                <w:szCs w:val="22"/>
              </w:rPr>
            </w:pPr>
            <w:r>
              <w:rPr>
                <w:bCs/>
                <w:sz w:val="22"/>
                <w:szCs w:val="22"/>
                <w:lang w:val="ru-RU"/>
              </w:rPr>
              <w:sym w:font="Symbol" w:char="F0E5"/>
            </w:r>
            <w:r>
              <w:rPr>
                <w:bCs/>
                <w:sz w:val="22"/>
                <w:szCs w:val="22"/>
              </w:rPr>
              <w:t>(</w:t>
            </w:r>
            <w:r w:rsidRPr="00E91228">
              <w:rPr>
                <w:bCs/>
                <w:i/>
                <w:sz w:val="22"/>
                <w:szCs w:val="22"/>
              </w:rPr>
              <w:t>X</w:t>
            </w:r>
            <w:r w:rsidRPr="00E91228">
              <w:rPr>
                <w:bCs/>
                <w:i/>
                <w:sz w:val="22"/>
                <w:szCs w:val="22"/>
                <w:vertAlign w:val="subscript"/>
              </w:rPr>
              <w:t>a</w:t>
            </w:r>
            <w:r w:rsidRPr="00E91228">
              <w:rPr>
                <w:bCs/>
                <w:i/>
                <w:sz w:val="22"/>
                <w:szCs w:val="22"/>
              </w:rPr>
              <w:t>X</w:t>
            </w:r>
            <w:r w:rsidRPr="00E91228">
              <w:rPr>
                <w:bCs/>
                <w:i/>
                <w:sz w:val="22"/>
                <w:szCs w:val="22"/>
                <w:vertAlign w:val="subscript"/>
              </w:rPr>
              <w:t>c</w:t>
            </w:r>
            <w:r>
              <w:rPr>
                <w:bCs/>
                <w:sz w:val="22"/>
                <w:szCs w:val="22"/>
              </w:rPr>
              <w:t>)</w:t>
            </w:r>
          </w:p>
        </w:tc>
        <w:tc>
          <w:tcPr>
            <w:tcW w:w="425" w:type="dxa"/>
          </w:tcPr>
          <w:p w:rsidR="001D17B9" w:rsidRDefault="001D17B9" w:rsidP="00E91228">
            <w:pPr>
              <w:spacing w:after="0" w:line="360" w:lineRule="auto"/>
              <w:contextualSpacing/>
              <w:rPr>
                <w:bCs/>
                <w:sz w:val="22"/>
                <w:szCs w:val="22"/>
                <w:lang w:val="ru-RU"/>
              </w:rPr>
            </w:pPr>
            <w:r>
              <w:rPr>
                <w:bCs/>
                <w:sz w:val="22"/>
                <w:szCs w:val="22"/>
                <w:lang w:val="ru-RU"/>
              </w:rPr>
              <w:sym w:font="Symbol" w:char="F02D"/>
            </w:r>
          </w:p>
        </w:tc>
        <w:tc>
          <w:tcPr>
            <w:tcW w:w="8612" w:type="dxa"/>
            <w:gridSpan w:val="2"/>
          </w:tcPr>
          <w:p w:rsidR="001D17B9" w:rsidRDefault="001D17B9" w:rsidP="00E91228">
            <w:pPr>
              <w:spacing w:after="0" w:line="360" w:lineRule="auto"/>
              <w:contextualSpacing/>
              <w:rPr>
                <w:bCs/>
                <w:sz w:val="22"/>
                <w:szCs w:val="22"/>
                <w:lang w:val="ru-RU"/>
              </w:rPr>
            </w:pPr>
            <w:r>
              <w:rPr>
                <w:bCs/>
                <w:sz w:val="22"/>
                <w:szCs w:val="22"/>
                <w:lang w:val="ru-RU"/>
              </w:rPr>
              <w:t>сумма произведений результатов определения анилиновой точки, полученных по методу испытаний в настоящем стандарте, а также результатов, полученных на автоматизированном аппарате для каждой пробы;</w:t>
            </w:r>
          </w:p>
        </w:tc>
      </w:tr>
      <w:tr w:rsidR="001D17B9" w:rsidRPr="00E91228" w:rsidTr="00E91228">
        <w:tc>
          <w:tcPr>
            <w:tcW w:w="817" w:type="dxa"/>
          </w:tcPr>
          <w:p w:rsidR="001D17B9" w:rsidRPr="001D17B9" w:rsidRDefault="001D17B9" w:rsidP="00E91228">
            <w:pPr>
              <w:spacing w:after="0" w:line="360" w:lineRule="auto"/>
              <w:contextualSpacing/>
              <w:rPr>
                <w:bCs/>
                <w:i/>
                <w:sz w:val="22"/>
                <w:szCs w:val="22"/>
              </w:rPr>
            </w:pPr>
            <w:r w:rsidRPr="001D17B9">
              <w:rPr>
                <w:bCs/>
                <w:i/>
                <w:sz w:val="22"/>
                <w:szCs w:val="22"/>
              </w:rPr>
              <w:t>N</w:t>
            </w:r>
          </w:p>
        </w:tc>
        <w:tc>
          <w:tcPr>
            <w:tcW w:w="425" w:type="dxa"/>
          </w:tcPr>
          <w:p w:rsidR="001D17B9" w:rsidRDefault="001D17B9" w:rsidP="00E91228">
            <w:pPr>
              <w:spacing w:after="0" w:line="360" w:lineRule="auto"/>
              <w:contextualSpacing/>
              <w:rPr>
                <w:bCs/>
                <w:sz w:val="22"/>
                <w:szCs w:val="22"/>
                <w:lang w:val="ru-RU"/>
              </w:rPr>
            </w:pPr>
            <w:r>
              <w:rPr>
                <w:bCs/>
                <w:sz w:val="22"/>
                <w:szCs w:val="22"/>
                <w:lang w:val="ru-RU"/>
              </w:rPr>
              <w:sym w:font="Symbol" w:char="F02D"/>
            </w:r>
          </w:p>
        </w:tc>
        <w:tc>
          <w:tcPr>
            <w:tcW w:w="8612" w:type="dxa"/>
            <w:gridSpan w:val="2"/>
          </w:tcPr>
          <w:p w:rsidR="001D17B9" w:rsidRPr="009C4D42" w:rsidRDefault="009C4D42" w:rsidP="00E91228">
            <w:pPr>
              <w:spacing w:after="0" w:line="360" w:lineRule="auto"/>
              <w:contextualSpacing/>
              <w:rPr>
                <w:bCs/>
                <w:sz w:val="22"/>
                <w:szCs w:val="22"/>
                <w:lang w:val="ru-RU"/>
              </w:rPr>
            </w:pPr>
            <w:r>
              <w:rPr>
                <w:bCs/>
                <w:sz w:val="22"/>
                <w:szCs w:val="22"/>
                <w:lang w:val="ru-RU"/>
              </w:rPr>
              <w:t>количество проб.</w:t>
            </w:r>
          </w:p>
        </w:tc>
      </w:tr>
    </w:tbl>
    <w:p w:rsidR="0039133E" w:rsidRPr="00E91228" w:rsidRDefault="007044DA" w:rsidP="007044DA">
      <w:pPr>
        <w:spacing w:before="120" w:after="0" w:line="360" w:lineRule="auto"/>
        <w:jc w:val="both"/>
        <w:rPr>
          <w:bCs/>
          <w:sz w:val="20"/>
          <w:szCs w:val="20"/>
          <w:lang w:val="ru-RU"/>
        </w:rPr>
      </w:pPr>
      <w:r w:rsidRPr="00E91228">
        <w:rPr>
          <w:bCs/>
          <w:sz w:val="22"/>
          <w:szCs w:val="22"/>
          <w:lang w:val="ru-RU"/>
        </w:rPr>
        <w:t xml:space="preserve"> </w:t>
      </w:r>
      <w:r w:rsidR="0039133E" w:rsidRPr="00E91228">
        <w:rPr>
          <w:bCs/>
          <w:sz w:val="22"/>
          <w:szCs w:val="22"/>
          <w:lang w:val="ru-RU"/>
        </w:rPr>
        <w:t xml:space="preserve"> </w:t>
      </w:r>
      <w:r w:rsidR="0039133E" w:rsidRPr="00E91228">
        <w:rPr>
          <w:bCs/>
          <w:sz w:val="20"/>
          <w:szCs w:val="20"/>
          <w:lang w:val="ru-RU"/>
        </w:rPr>
        <w:t xml:space="preserve"> </w:t>
      </w:r>
    </w:p>
    <w:p w:rsidR="00B12E34" w:rsidRPr="00E91228" w:rsidRDefault="00B12E34" w:rsidP="009800D1">
      <w:pPr>
        <w:spacing w:before="120" w:after="0" w:line="360" w:lineRule="auto"/>
        <w:ind w:firstLine="510"/>
        <w:contextualSpacing/>
        <w:jc w:val="both"/>
        <w:rPr>
          <w:bCs/>
          <w:sz w:val="20"/>
          <w:szCs w:val="20"/>
          <w:lang w:val="ru-RU"/>
        </w:rPr>
      </w:pPr>
    </w:p>
    <w:p w:rsidR="009800D1" w:rsidRPr="00E91228" w:rsidRDefault="009800D1" w:rsidP="009800D1">
      <w:pPr>
        <w:spacing w:before="120" w:after="0" w:line="360" w:lineRule="auto"/>
        <w:ind w:firstLine="510"/>
        <w:contextualSpacing/>
        <w:jc w:val="both"/>
        <w:rPr>
          <w:bCs/>
          <w:sz w:val="20"/>
          <w:szCs w:val="20"/>
          <w:lang w:val="ru-RU"/>
        </w:rPr>
      </w:pPr>
    </w:p>
    <w:p w:rsidR="00D029CE" w:rsidRPr="00E91228" w:rsidRDefault="00D029CE" w:rsidP="00183093">
      <w:pPr>
        <w:spacing w:before="120" w:after="0" w:line="360" w:lineRule="auto"/>
        <w:ind w:firstLine="510"/>
        <w:jc w:val="both"/>
        <w:rPr>
          <w:b/>
          <w:bCs/>
          <w:sz w:val="20"/>
          <w:szCs w:val="20"/>
          <w:lang w:val="ru-RU"/>
        </w:rPr>
      </w:pPr>
      <w:r w:rsidRPr="00E91228">
        <w:rPr>
          <w:bCs/>
          <w:sz w:val="20"/>
          <w:szCs w:val="20"/>
          <w:lang w:val="ru-RU"/>
        </w:rPr>
        <w:t xml:space="preserve"> </w:t>
      </w:r>
    </w:p>
    <w:p w:rsidR="00596E4E" w:rsidRPr="00E91228" w:rsidRDefault="00596E4E">
      <w:pPr>
        <w:rPr>
          <w:b/>
          <w:bCs/>
          <w:sz w:val="20"/>
          <w:szCs w:val="20"/>
          <w:lang w:val="ru-RU"/>
        </w:rPr>
      </w:pPr>
    </w:p>
    <w:p w:rsidR="00596E4E" w:rsidRPr="00E91228" w:rsidRDefault="00596E4E">
      <w:pPr>
        <w:rPr>
          <w:b/>
          <w:bCs/>
          <w:sz w:val="20"/>
          <w:szCs w:val="20"/>
          <w:lang w:val="ru-RU"/>
        </w:rPr>
      </w:pPr>
    </w:p>
    <w:p w:rsidR="00596E4E" w:rsidRPr="00E91228" w:rsidRDefault="00596E4E">
      <w:pPr>
        <w:rPr>
          <w:b/>
          <w:bCs/>
          <w:sz w:val="20"/>
          <w:szCs w:val="20"/>
          <w:lang w:val="ru-RU"/>
        </w:rPr>
      </w:pPr>
    </w:p>
    <w:p w:rsidR="000D0025" w:rsidRPr="00E91228" w:rsidRDefault="000D0025" w:rsidP="0058631F">
      <w:pPr>
        <w:spacing w:after="0" w:line="360" w:lineRule="auto"/>
        <w:ind w:firstLine="510"/>
        <w:rPr>
          <w:rFonts w:cs="Arial"/>
          <w:lang w:val="ru-RU"/>
        </w:rPr>
      </w:pPr>
      <w:r w:rsidRPr="00E91228">
        <w:rPr>
          <w:b/>
          <w:bCs/>
          <w:lang w:val="ru-RU"/>
        </w:rPr>
        <w:br w:type="page"/>
      </w:r>
    </w:p>
    <w:p w:rsidR="00ED323C" w:rsidRPr="0008278E" w:rsidRDefault="00A155A0" w:rsidP="0008278E">
      <w:pPr>
        <w:pStyle w:val="11"/>
        <w:spacing w:before="0" w:after="0"/>
        <w:ind w:firstLine="0"/>
        <w:contextualSpacing w:val="0"/>
        <w:jc w:val="center"/>
        <w:rPr>
          <w:bCs w:val="0"/>
          <w:szCs w:val="24"/>
        </w:rPr>
      </w:pPr>
      <w:r w:rsidRPr="0008278E">
        <w:rPr>
          <w:bCs w:val="0"/>
          <w:szCs w:val="24"/>
        </w:rPr>
        <w:lastRenderedPageBreak/>
        <w:t>Библиография</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
        <w:gridCol w:w="2977"/>
        <w:gridCol w:w="6202"/>
      </w:tblGrid>
      <w:tr w:rsidR="00A155A0" w:rsidTr="00245368">
        <w:tc>
          <w:tcPr>
            <w:tcW w:w="675" w:type="dxa"/>
          </w:tcPr>
          <w:p w:rsidR="00A155A0" w:rsidRPr="00A155A0" w:rsidRDefault="00A155A0" w:rsidP="00A155A0">
            <w:pPr>
              <w:pStyle w:val="11"/>
              <w:spacing w:before="0" w:after="0"/>
              <w:ind w:firstLine="0"/>
              <w:rPr>
                <w:b w:val="0"/>
                <w:bCs w:val="0"/>
                <w:szCs w:val="24"/>
                <w:lang w:val="en-US"/>
              </w:rPr>
            </w:pPr>
            <w:r>
              <w:rPr>
                <w:b w:val="0"/>
                <w:bCs w:val="0"/>
                <w:szCs w:val="24"/>
                <w:lang w:val="en-US"/>
              </w:rPr>
              <w:t>[1]</w:t>
            </w:r>
          </w:p>
        </w:tc>
        <w:tc>
          <w:tcPr>
            <w:tcW w:w="2977" w:type="dxa"/>
          </w:tcPr>
          <w:p w:rsidR="00A155A0" w:rsidRPr="00245368" w:rsidRDefault="00361AF9" w:rsidP="005628BC">
            <w:pPr>
              <w:pStyle w:val="11"/>
              <w:spacing w:before="0" w:after="0"/>
              <w:ind w:firstLine="0"/>
              <w:rPr>
                <w:b w:val="0"/>
                <w:bCs w:val="0"/>
                <w:szCs w:val="24"/>
              </w:rPr>
            </w:pPr>
            <w:r>
              <w:rPr>
                <w:b w:val="0"/>
                <w:bCs w:val="0"/>
                <w:szCs w:val="24"/>
                <w:lang w:val="en-US"/>
              </w:rPr>
              <w:t>ASTM D1500</w:t>
            </w:r>
            <w:r w:rsidR="00245368">
              <w:rPr>
                <w:b w:val="0"/>
                <w:bCs w:val="0"/>
                <w:szCs w:val="24"/>
              </w:rPr>
              <w:t>-12(2017)</w:t>
            </w:r>
          </w:p>
        </w:tc>
        <w:tc>
          <w:tcPr>
            <w:tcW w:w="6202" w:type="dxa"/>
          </w:tcPr>
          <w:p w:rsidR="00A155A0" w:rsidRPr="00245368" w:rsidRDefault="00245368" w:rsidP="00590073">
            <w:pPr>
              <w:spacing w:after="0" w:line="360" w:lineRule="auto"/>
              <w:contextualSpacing/>
              <w:jc w:val="both"/>
              <w:rPr>
                <w:bCs/>
              </w:rPr>
            </w:pPr>
            <w:r w:rsidRPr="00245368">
              <w:rPr>
                <w:bCs/>
              </w:rPr>
              <w:t>Stand</w:t>
            </w:r>
            <w:r>
              <w:rPr>
                <w:bCs/>
              </w:rPr>
              <w:t xml:space="preserve">ard Test Method for ASTM Color of Petroleum Products (ASTM Color Scale) </w:t>
            </w:r>
            <w:r w:rsidRPr="00245368">
              <w:rPr>
                <w:rFonts w:cs="Arial"/>
                <w:bCs/>
              </w:rPr>
              <w:t>(</w:t>
            </w:r>
            <w:r w:rsidRPr="00245368">
              <w:rPr>
                <w:rFonts w:eastAsia="Calibri" w:cs="Arial"/>
                <w:lang w:val="ru-RU"/>
              </w:rPr>
              <w:t>Метод</w:t>
            </w:r>
            <w:r w:rsidRPr="00245368">
              <w:rPr>
                <w:rFonts w:eastAsia="Calibri" w:cs="Arial"/>
              </w:rPr>
              <w:t xml:space="preserve"> </w:t>
            </w:r>
            <w:r w:rsidRPr="00245368">
              <w:rPr>
                <w:rFonts w:eastAsia="Calibri" w:cs="Arial"/>
                <w:lang w:val="ru-RU"/>
              </w:rPr>
              <w:t>определения</w:t>
            </w:r>
            <w:r w:rsidRPr="00245368">
              <w:rPr>
                <w:rFonts w:eastAsia="Calibri" w:cs="Arial"/>
              </w:rPr>
              <w:t xml:space="preserve"> </w:t>
            </w:r>
            <w:r w:rsidRPr="00245368">
              <w:rPr>
                <w:rFonts w:eastAsia="Calibri" w:cs="Arial"/>
                <w:lang w:val="ru-RU"/>
              </w:rPr>
              <w:t>цвета</w:t>
            </w:r>
            <w:r w:rsidRPr="00245368">
              <w:rPr>
                <w:rFonts w:eastAsia="Calibri" w:cs="Arial"/>
              </w:rPr>
              <w:t xml:space="preserve"> </w:t>
            </w:r>
            <w:r w:rsidRPr="00245368">
              <w:rPr>
                <w:rFonts w:eastAsia="Calibri" w:cs="Arial"/>
                <w:lang w:val="ru-RU"/>
              </w:rPr>
              <w:t>нефтепродуктов</w:t>
            </w:r>
            <w:r w:rsidRPr="00245368">
              <w:rPr>
                <w:rFonts w:eastAsia="Calibri" w:cs="Arial"/>
              </w:rPr>
              <w:t xml:space="preserve"> (</w:t>
            </w:r>
            <w:r w:rsidRPr="00245368">
              <w:rPr>
                <w:rFonts w:eastAsia="Calibri" w:cs="Arial"/>
                <w:lang w:val="ru-RU"/>
              </w:rPr>
              <w:t>цветовая</w:t>
            </w:r>
            <w:r w:rsidRPr="00245368">
              <w:rPr>
                <w:rFonts w:eastAsia="Calibri" w:cs="Arial"/>
              </w:rPr>
              <w:t xml:space="preserve"> </w:t>
            </w:r>
            <w:r w:rsidRPr="00245368">
              <w:rPr>
                <w:rFonts w:eastAsia="Calibri" w:cs="Arial"/>
                <w:lang w:val="ru-RU"/>
              </w:rPr>
              <w:t>шкала</w:t>
            </w:r>
            <w:r w:rsidRPr="00245368">
              <w:rPr>
                <w:rFonts w:eastAsia="Calibri" w:cs="Arial"/>
              </w:rPr>
              <w:t xml:space="preserve"> ASTM)</w:t>
            </w:r>
            <w:r>
              <w:rPr>
                <w:rFonts w:eastAsia="Calibri" w:cs="Arial"/>
              </w:rPr>
              <w:t>)</w:t>
            </w:r>
          </w:p>
        </w:tc>
      </w:tr>
      <w:tr w:rsidR="00361AF9" w:rsidTr="00245368">
        <w:tc>
          <w:tcPr>
            <w:tcW w:w="675" w:type="dxa"/>
          </w:tcPr>
          <w:p w:rsidR="00361AF9" w:rsidRPr="00361AF9" w:rsidRDefault="00361AF9" w:rsidP="00A155A0">
            <w:pPr>
              <w:pStyle w:val="11"/>
              <w:spacing w:before="0" w:after="0"/>
              <w:ind w:firstLine="0"/>
              <w:rPr>
                <w:b w:val="0"/>
                <w:bCs w:val="0"/>
                <w:szCs w:val="24"/>
                <w:lang w:val="en-US"/>
              </w:rPr>
            </w:pPr>
            <w:r>
              <w:rPr>
                <w:b w:val="0"/>
                <w:bCs w:val="0"/>
                <w:szCs w:val="24"/>
                <w:lang w:val="en-US"/>
              </w:rPr>
              <w:t>[2]</w:t>
            </w:r>
          </w:p>
        </w:tc>
        <w:tc>
          <w:tcPr>
            <w:tcW w:w="2977" w:type="dxa"/>
          </w:tcPr>
          <w:p w:rsidR="00361AF9" w:rsidRDefault="00361AF9" w:rsidP="005628BC">
            <w:pPr>
              <w:pStyle w:val="11"/>
              <w:spacing w:before="0" w:after="0"/>
              <w:ind w:firstLine="0"/>
              <w:rPr>
                <w:b w:val="0"/>
                <w:bCs w:val="0"/>
                <w:szCs w:val="24"/>
                <w:lang w:val="en-US"/>
              </w:rPr>
            </w:pPr>
            <w:r>
              <w:rPr>
                <w:b w:val="0"/>
                <w:bCs w:val="0"/>
                <w:szCs w:val="24"/>
                <w:lang w:val="en-US"/>
              </w:rPr>
              <w:t>ASTM E1</w:t>
            </w:r>
            <w:r>
              <w:rPr>
                <w:b w:val="0"/>
                <w:bCs w:val="0"/>
                <w:szCs w:val="24"/>
              </w:rPr>
              <w:t>-14</w:t>
            </w:r>
          </w:p>
        </w:tc>
        <w:tc>
          <w:tcPr>
            <w:tcW w:w="6202" w:type="dxa"/>
          </w:tcPr>
          <w:p w:rsidR="00361AF9" w:rsidRDefault="00361AF9" w:rsidP="00590073">
            <w:pPr>
              <w:spacing w:after="0" w:line="360" w:lineRule="auto"/>
              <w:contextualSpacing/>
              <w:jc w:val="both"/>
              <w:rPr>
                <w:rFonts w:cs="Arial"/>
              </w:rPr>
            </w:pPr>
            <w:r>
              <w:rPr>
                <w:rFonts w:cs="Arial"/>
              </w:rPr>
              <w:t xml:space="preserve">Standard </w:t>
            </w:r>
            <w:r w:rsidRPr="002E7AE9">
              <w:rPr>
                <w:rFonts w:cs="Arial"/>
              </w:rPr>
              <w:t>Specification for ASTM Liquid-in-Glass Thermometers (</w:t>
            </w:r>
            <w:r>
              <w:rPr>
                <w:rFonts w:cs="Arial"/>
                <w:lang w:val="ru-RU"/>
              </w:rPr>
              <w:t>Т</w:t>
            </w:r>
            <w:r w:rsidRPr="002E7AE9">
              <w:rPr>
                <w:rFonts w:cs="Arial"/>
                <w:lang w:val="ru-RU"/>
              </w:rPr>
              <w:t>ермометры</w:t>
            </w:r>
            <w:r w:rsidRPr="00590073">
              <w:rPr>
                <w:rFonts w:cs="Arial"/>
              </w:rPr>
              <w:t xml:space="preserve"> </w:t>
            </w:r>
            <w:r>
              <w:rPr>
                <w:rFonts w:cs="Arial"/>
                <w:lang w:val="ru-RU"/>
              </w:rPr>
              <w:t>стеклянные</w:t>
            </w:r>
            <w:r w:rsidRPr="00590073">
              <w:rPr>
                <w:rFonts w:cs="Arial"/>
              </w:rPr>
              <w:t xml:space="preserve"> </w:t>
            </w:r>
            <w:r>
              <w:rPr>
                <w:rFonts w:cs="Arial"/>
                <w:lang w:val="ru-RU"/>
              </w:rPr>
              <w:t>жидкостные</w:t>
            </w:r>
            <w:r w:rsidRPr="002E7AE9">
              <w:rPr>
                <w:rFonts w:cs="Arial"/>
              </w:rPr>
              <w:t xml:space="preserve"> ASTM</w:t>
            </w:r>
            <w:r>
              <w:rPr>
                <w:rFonts w:cs="Arial"/>
              </w:rPr>
              <w:t>.</w:t>
            </w:r>
            <w:r w:rsidRPr="00590073">
              <w:rPr>
                <w:rFonts w:cs="Arial"/>
              </w:rPr>
              <w:t xml:space="preserve"> </w:t>
            </w:r>
            <w:r>
              <w:rPr>
                <w:rFonts w:cs="Arial"/>
                <w:lang w:val="ru-RU"/>
              </w:rPr>
              <w:t>Технические</w:t>
            </w:r>
            <w:r w:rsidRPr="00590073">
              <w:rPr>
                <w:rFonts w:cs="Arial"/>
              </w:rPr>
              <w:t xml:space="preserve"> </w:t>
            </w:r>
            <w:r>
              <w:rPr>
                <w:rFonts w:cs="Arial"/>
                <w:lang w:val="ru-RU"/>
              </w:rPr>
              <w:t>условия</w:t>
            </w:r>
            <w:r w:rsidRPr="002E7AE9">
              <w:rPr>
                <w:rFonts w:cs="Arial"/>
              </w:rPr>
              <w:t>)</w:t>
            </w:r>
          </w:p>
        </w:tc>
      </w:tr>
      <w:tr w:rsidR="00A155A0" w:rsidRPr="00A6543F" w:rsidTr="00245368">
        <w:tc>
          <w:tcPr>
            <w:tcW w:w="675" w:type="dxa"/>
          </w:tcPr>
          <w:p w:rsidR="00A155A0" w:rsidRPr="002E7AE9" w:rsidRDefault="002E7AE9" w:rsidP="00361AF9">
            <w:pPr>
              <w:pStyle w:val="11"/>
              <w:spacing w:before="0" w:after="0"/>
              <w:ind w:firstLine="0"/>
              <w:rPr>
                <w:b w:val="0"/>
                <w:bCs w:val="0"/>
                <w:szCs w:val="24"/>
                <w:lang w:val="en-US"/>
              </w:rPr>
            </w:pPr>
            <w:r>
              <w:rPr>
                <w:b w:val="0"/>
                <w:bCs w:val="0"/>
                <w:szCs w:val="24"/>
                <w:lang w:val="en-US"/>
              </w:rPr>
              <w:t>[</w:t>
            </w:r>
            <w:r w:rsidR="00361AF9">
              <w:rPr>
                <w:b w:val="0"/>
                <w:bCs w:val="0"/>
                <w:szCs w:val="24"/>
                <w:lang w:val="en-US"/>
              </w:rPr>
              <w:t>3</w:t>
            </w:r>
            <w:r>
              <w:rPr>
                <w:b w:val="0"/>
                <w:bCs w:val="0"/>
                <w:szCs w:val="24"/>
                <w:lang w:val="en-US"/>
              </w:rPr>
              <w:t>]</w:t>
            </w:r>
          </w:p>
        </w:tc>
        <w:tc>
          <w:tcPr>
            <w:tcW w:w="2977" w:type="dxa"/>
          </w:tcPr>
          <w:p w:rsidR="00A155A0" w:rsidRPr="002E7AE9" w:rsidRDefault="002E7AE9" w:rsidP="002E7AE9">
            <w:pPr>
              <w:pStyle w:val="11"/>
              <w:spacing w:before="0" w:after="0"/>
              <w:ind w:firstLine="0"/>
              <w:rPr>
                <w:b w:val="0"/>
                <w:bCs w:val="0"/>
                <w:szCs w:val="24"/>
                <w:lang w:val="en-US"/>
              </w:rPr>
            </w:pPr>
            <w:r>
              <w:rPr>
                <w:b w:val="0"/>
                <w:bCs w:val="0"/>
                <w:szCs w:val="24"/>
                <w:lang w:val="en-US"/>
              </w:rPr>
              <w:t>ISO 648:2008</w:t>
            </w:r>
          </w:p>
        </w:tc>
        <w:tc>
          <w:tcPr>
            <w:tcW w:w="6202" w:type="dxa"/>
          </w:tcPr>
          <w:p w:rsidR="00A155A0" w:rsidRPr="0008278E" w:rsidRDefault="002E7AE9" w:rsidP="00D47722">
            <w:pPr>
              <w:pStyle w:val="11"/>
              <w:spacing w:before="0" w:after="0"/>
              <w:ind w:firstLine="0"/>
              <w:rPr>
                <w:b w:val="0"/>
                <w:bCs w:val="0"/>
                <w:szCs w:val="24"/>
              </w:rPr>
            </w:pPr>
            <w:r>
              <w:rPr>
                <w:b w:val="0"/>
                <w:bCs w:val="0"/>
                <w:szCs w:val="24"/>
                <w:lang w:val="en-US"/>
              </w:rPr>
              <w:t>Laboratory</w:t>
            </w:r>
            <w:r w:rsidRPr="007E0879">
              <w:rPr>
                <w:b w:val="0"/>
                <w:bCs w:val="0"/>
                <w:szCs w:val="24"/>
              </w:rPr>
              <w:t xml:space="preserve"> </w:t>
            </w:r>
            <w:r>
              <w:rPr>
                <w:b w:val="0"/>
                <w:bCs w:val="0"/>
                <w:szCs w:val="24"/>
                <w:lang w:val="en-US"/>
              </w:rPr>
              <w:t>glassware</w:t>
            </w:r>
            <w:r w:rsidRPr="007E0879">
              <w:rPr>
                <w:b w:val="0"/>
                <w:bCs w:val="0"/>
                <w:szCs w:val="24"/>
              </w:rPr>
              <w:t xml:space="preserve"> – </w:t>
            </w:r>
            <w:r>
              <w:rPr>
                <w:b w:val="0"/>
                <w:bCs w:val="0"/>
                <w:szCs w:val="24"/>
                <w:lang w:val="en-US"/>
              </w:rPr>
              <w:t>Single</w:t>
            </w:r>
            <w:r w:rsidRPr="007E0879">
              <w:rPr>
                <w:b w:val="0"/>
                <w:bCs w:val="0"/>
                <w:szCs w:val="24"/>
              </w:rPr>
              <w:t>-</w:t>
            </w:r>
            <w:r>
              <w:rPr>
                <w:b w:val="0"/>
                <w:bCs w:val="0"/>
                <w:szCs w:val="24"/>
                <w:lang w:val="en-US"/>
              </w:rPr>
              <w:t>volume</w:t>
            </w:r>
            <w:r w:rsidRPr="007E0879">
              <w:rPr>
                <w:b w:val="0"/>
                <w:bCs w:val="0"/>
                <w:szCs w:val="24"/>
              </w:rPr>
              <w:t xml:space="preserve"> </w:t>
            </w:r>
            <w:r>
              <w:rPr>
                <w:b w:val="0"/>
                <w:bCs w:val="0"/>
                <w:szCs w:val="24"/>
                <w:lang w:val="en-US"/>
              </w:rPr>
              <w:t>pipettes</w:t>
            </w:r>
            <w:r w:rsidRPr="007E0879">
              <w:rPr>
                <w:b w:val="0"/>
                <w:bCs w:val="0"/>
                <w:szCs w:val="24"/>
              </w:rPr>
              <w:t xml:space="preserve"> (</w:t>
            </w:r>
            <w:r w:rsidR="0008278E">
              <w:rPr>
                <w:b w:val="0"/>
                <w:bCs w:val="0"/>
                <w:szCs w:val="24"/>
              </w:rPr>
              <w:t>Лабораторная</w:t>
            </w:r>
            <w:r w:rsidR="0008278E" w:rsidRPr="007E0879">
              <w:rPr>
                <w:b w:val="0"/>
                <w:bCs w:val="0"/>
                <w:szCs w:val="24"/>
              </w:rPr>
              <w:t xml:space="preserve"> </w:t>
            </w:r>
            <w:r w:rsidR="0008278E">
              <w:rPr>
                <w:b w:val="0"/>
                <w:bCs w:val="0"/>
                <w:szCs w:val="24"/>
              </w:rPr>
              <w:t>стеклянная</w:t>
            </w:r>
            <w:r w:rsidR="0008278E" w:rsidRPr="007E0879">
              <w:rPr>
                <w:b w:val="0"/>
                <w:bCs w:val="0"/>
                <w:szCs w:val="24"/>
              </w:rPr>
              <w:t xml:space="preserve"> </w:t>
            </w:r>
            <w:r w:rsidR="0008278E">
              <w:rPr>
                <w:b w:val="0"/>
                <w:bCs w:val="0"/>
                <w:szCs w:val="24"/>
              </w:rPr>
              <w:t>посуда</w:t>
            </w:r>
            <w:r w:rsidR="0008278E" w:rsidRPr="007E0879">
              <w:rPr>
                <w:b w:val="0"/>
                <w:bCs w:val="0"/>
                <w:szCs w:val="24"/>
              </w:rPr>
              <w:t xml:space="preserve"> </w:t>
            </w:r>
            <w:r w:rsidR="0008278E">
              <w:rPr>
                <w:b w:val="0"/>
                <w:bCs w:val="0"/>
                <w:szCs w:val="24"/>
              </w:rPr>
              <w:t>и</w:t>
            </w:r>
            <w:r w:rsidR="0008278E" w:rsidRPr="007E0879">
              <w:rPr>
                <w:b w:val="0"/>
                <w:bCs w:val="0"/>
                <w:szCs w:val="24"/>
              </w:rPr>
              <w:t xml:space="preserve"> </w:t>
            </w:r>
            <w:r w:rsidR="0008278E">
              <w:rPr>
                <w:b w:val="0"/>
                <w:bCs w:val="0"/>
                <w:szCs w:val="24"/>
              </w:rPr>
              <w:t>оборудование</w:t>
            </w:r>
            <w:r w:rsidR="0008278E" w:rsidRPr="007E0879">
              <w:rPr>
                <w:b w:val="0"/>
                <w:bCs w:val="0"/>
                <w:szCs w:val="24"/>
              </w:rPr>
              <w:t xml:space="preserve"> – </w:t>
            </w:r>
            <w:r w:rsidR="0008278E">
              <w:rPr>
                <w:b w:val="0"/>
                <w:bCs w:val="0"/>
                <w:szCs w:val="24"/>
              </w:rPr>
              <w:t>Одноканальные</w:t>
            </w:r>
            <w:r w:rsidR="0008278E" w:rsidRPr="007E0879">
              <w:rPr>
                <w:b w:val="0"/>
                <w:bCs w:val="0"/>
                <w:szCs w:val="24"/>
              </w:rPr>
              <w:t xml:space="preserve"> </w:t>
            </w:r>
            <w:r w:rsidR="0008278E">
              <w:rPr>
                <w:b w:val="0"/>
                <w:bCs w:val="0"/>
                <w:szCs w:val="24"/>
              </w:rPr>
              <w:t>пипетки)</w:t>
            </w:r>
          </w:p>
        </w:tc>
      </w:tr>
      <w:tr w:rsidR="00A6543F" w:rsidRPr="00A6543F" w:rsidTr="00245368">
        <w:tc>
          <w:tcPr>
            <w:tcW w:w="675" w:type="dxa"/>
          </w:tcPr>
          <w:p w:rsidR="00A6543F" w:rsidRDefault="00A6543F" w:rsidP="00361AF9">
            <w:pPr>
              <w:pStyle w:val="11"/>
              <w:spacing w:before="0" w:after="0"/>
              <w:ind w:firstLine="0"/>
              <w:rPr>
                <w:b w:val="0"/>
                <w:bCs w:val="0"/>
                <w:szCs w:val="24"/>
                <w:lang w:val="en-US"/>
              </w:rPr>
            </w:pPr>
            <w:r>
              <w:rPr>
                <w:b w:val="0"/>
                <w:bCs w:val="0"/>
                <w:szCs w:val="24"/>
                <w:lang w:val="en-US"/>
              </w:rPr>
              <w:t>[4]</w:t>
            </w:r>
          </w:p>
        </w:tc>
        <w:tc>
          <w:tcPr>
            <w:tcW w:w="2977" w:type="dxa"/>
          </w:tcPr>
          <w:p w:rsidR="00A6543F" w:rsidRDefault="00A6543F" w:rsidP="002E7AE9">
            <w:pPr>
              <w:pStyle w:val="11"/>
              <w:spacing w:before="0" w:after="0"/>
              <w:ind w:firstLine="0"/>
              <w:rPr>
                <w:b w:val="0"/>
                <w:bCs w:val="0"/>
                <w:szCs w:val="24"/>
                <w:lang w:val="en-US"/>
              </w:rPr>
            </w:pPr>
            <w:r w:rsidRPr="00A6543F">
              <w:rPr>
                <w:b w:val="0"/>
                <w:bCs w:val="0"/>
                <w:szCs w:val="24"/>
                <w:lang w:val="en-US"/>
              </w:rPr>
              <w:t>ASTM D4052-18</w:t>
            </w:r>
            <w:r>
              <w:rPr>
                <w:rStyle w:val="ab"/>
                <w:b w:val="0"/>
                <w:bCs w:val="0"/>
                <w:szCs w:val="24"/>
                <w:lang w:val="en-US"/>
              </w:rPr>
              <w:footnoteReference w:id="4"/>
            </w:r>
          </w:p>
        </w:tc>
        <w:tc>
          <w:tcPr>
            <w:tcW w:w="6202" w:type="dxa"/>
          </w:tcPr>
          <w:p w:rsidR="00A6543F" w:rsidRPr="00A6543F" w:rsidRDefault="00A6543F" w:rsidP="00D47722">
            <w:pPr>
              <w:pStyle w:val="11"/>
              <w:spacing w:before="0" w:after="0"/>
              <w:ind w:firstLine="0"/>
              <w:rPr>
                <w:b w:val="0"/>
                <w:bCs w:val="0"/>
                <w:szCs w:val="24"/>
                <w:lang w:val="en-US"/>
              </w:rPr>
            </w:pPr>
            <w:r w:rsidRPr="00A6543F">
              <w:rPr>
                <w:rFonts w:cs="Times New Roman"/>
                <w:b w:val="0"/>
                <w:szCs w:val="24"/>
                <w:lang w:val="en-US"/>
              </w:rPr>
              <w:t>Standard Test Method for Density, Relative Density and API Gravity of Liquids by Digital Density Meter (</w:t>
            </w:r>
            <w:r w:rsidRPr="00A6543F">
              <w:rPr>
                <w:rFonts w:cs="Times New Roman"/>
                <w:b w:val="0"/>
                <w:szCs w:val="24"/>
              </w:rPr>
              <w:t>Определение</w:t>
            </w:r>
            <w:r w:rsidRPr="00A6543F">
              <w:rPr>
                <w:rFonts w:cs="Times New Roman"/>
                <w:b w:val="0"/>
                <w:szCs w:val="24"/>
                <w:lang w:val="en-US"/>
              </w:rPr>
              <w:t xml:space="preserve"> </w:t>
            </w:r>
            <w:r w:rsidRPr="00A6543F">
              <w:rPr>
                <w:rFonts w:cs="Times New Roman"/>
                <w:b w:val="0"/>
                <w:szCs w:val="24"/>
              </w:rPr>
              <w:t>плотности</w:t>
            </w:r>
            <w:r w:rsidRPr="00A6543F">
              <w:rPr>
                <w:rFonts w:cs="Times New Roman"/>
                <w:b w:val="0"/>
                <w:szCs w:val="24"/>
                <w:lang w:val="en-US"/>
              </w:rPr>
              <w:t xml:space="preserve">, </w:t>
            </w:r>
            <w:r w:rsidRPr="00A6543F">
              <w:rPr>
                <w:rFonts w:cs="Times New Roman"/>
                <w:b w:val="0"/>
                <w:szCs w:val="24"/>
              </w:rPr>
              <w:t>относительной</w:t>
            </w:r>
            <w:r w:rsidRPr="00A6543F">
              <w:rPr>
                <w:rFonts w:cs="Times New Roman"/>
                <w:b w:val="0"/>
                <w:szCs w:val="24"/>
                <w:lang w:val="en-US"/>
              </w:rPr>
              <w:t xml:space="preserve"> </w:t>
            </w:r>
            <w:r w:rsidRPr="00A6543F">
              <w:rPr>
                <w:rFonts w:cs="Times New Roman"/>
                <w:b w:val="0"/>
                <w:szCs w:val="24"/>
              </w:rPr>
              <w:t>плотности</w:t>
            </w:r>
            <w:r w:rsidRPr="00A6543F">
              <w:rPr>
                <w:rFonts w:cs="Times New Roman"/>
                <w:b w:val="0"/>
                <w:szCs w:val="24"/>
                <w:lang w:val="en-US"/>
              </w:rPr>
              <w:t xml:space="preserve"> </w:t>
            </w:r>
            <w:r w:rsidRPr="00A6543F">
              <w:rPr>
                <w:rFonts w:cs="Times New Roman"/>
                <w:b w:val="0"/>
                <w:szCs w:val="24"/>
              </w:rPr>
              <w:t>и</w:t>
            </w:r>
            <w:r w:rsidRPr="00A6543F">
              <w:rPr>
                <w:rFonts w:cs="Times New Roman"/>
                <w:b w:val="0"/>
                <w:szCs w:val="24"/>
                <w:lang w:val="en-US"/>
              </w:rPr>
              <w:t xml:space="preserve"> </w:t>
            </w:r>
            <w:r w:rsidRPr="00A6543F">
              <w:rPr>
                <w:rFonts w:cs="Times New Roman"/>
                <w:b w:val="0"/>
                <w:szCs w:val="24"/>
              </w:rPr>
              <w:t>плотности</w:t>
            </w:r>
            <w:r w:rsidRPr="00A6543F">
              <w:rPr>
                <w:rFonts w:cs="Times New Roman"/>
                <w:b w:val="0"/>
                <w:szCs w:val="24"/>
                <w:lang w:val="en-US"/>
              </w:rPr>
              <w:t xml:space="preserve"> </w:t>
            </w:r>
            <w:r w:rsidRPr="00A6543F">
              <w:rPr>
                <w:rFonts w:cs="Times New Roman"/>
                <w:b w:val="0"/>
                <w:szCs w:val="24"/>
              </w:rPr>
              <w:t>в</w:t>
            </w:r>
            <w:r w:rsidRPr="00A6543F">
              <w:rPr>
                <w:rFonts w:cs="Times New Roman"/>
                <w:b w:val="0"/>
                <w:szCs w:val="24"/>
                <w:lang w:val="en-US"/>
              </w:rPr>
              <w:t xml:space="preserve"> </w:t>
            </w:r>
            <w:r w:rsidRPr="00A6543F">
              <w:rPr>
                <w:rFonts w:cs="Times New Roman"/>
                <w:b w:val="0"/>
                <w:szCs w:val="24"/>
              </w:rPr>
              <w:t>градусах</w:t>
            </w:r>
            <w:r w:rsidRPr="00A6543F">
              <w:rPr>
                <w:rFonts w:cs="Times New Roman"/>
                <w:b w:val="0"/>
                <w:szCs w:val="24"/>
                <w:lang w:val="en-US"/>
              </w:rPr>
              <w:t xml:space="preserve"> API </w:t>
            </w:r>
            <w:r w:rsidRPr="00A6543F">
              <w:rPr>
                <w:rFonts w:cs="Times New Roman"/>
                <w:b w:val="0"/>
                <w:szCs w:val="24"/>
              </w:rPr>
              <w:t>жидкостей</w:t>
            </w:r>
            <w:r w:rsidRPr="00A6543F">
              <w:rPr>
                <w:rFonts w:cs="Times New Roman"/>
                <w:b w:val="0"/>
                <w:szCs w:val="24"/>
                <w:lang w:val="en-US"/>
              </w:rPr>
              <w:t xml:space="preserve"> </w:t>
            </w:r>
            <w:r w:rsidRPr="00A6543F">
              <w:rPr>
                <w:rFonts w:cs="Times New Roman"/>
                <w:b w:val="0"/>
                <w:szCs w:val="24"/>
              </w:rPr>
              <w:t>цифровым</w:t>
            </w:r>
            <w:r w:rsidRPr="00A6543F">
              <w:rPr>
                <w:rFonts w:cs="Times New Roman"/>
                <w:b w:val="0"/>
                <w:szCs w:val="24"/>
                <w:lang w:val="en-US"/>
              </w:rPr>
              <w:t xml:space="preserve"> </w:t>
            </w:r>
            <w:r w:rsidRPr="00A6543F">
              <w:rPr>
                <w:rFonts w:cs="Times New Roman"/>
                <w:b w:val="0"/>
                <w:szCs w:val="24"/>
              </w:rPr>
              <w:t>плотномером</w:t>
            </w:r>
            <w:r w:rsidRPr="00A6543F">
              <w:rPr>
                <w:rFonts w:cs="Times New Roman"/>
                <w:b w:val="0"/>
                <w:szCs w:val="24"/>
                <w:lang w:val="en-US"/>
              </w:rPr>
              <w:t>)</w:t>
            </w:r>
          </w:p>
        </w:tc>
      </w:tr>
    </w:tbl>
    <w:p w:rsidR="00A155A0" w:rsidRPr="00A6543F" w:rsidRDefault="00A155A0" w:rsidP="00DD44B5">
      <w:pPr>
        <w:pStyle w:val="11"/>
        <w:spacing w:before="0" w:after="0"/>
        <w:ind w:firstLine="0"/>
        <w:contextualSpacing w:val="0"/>
        <w:rPr>
          <w:b w:val="0"/>
          <w:bCs w:val="0"/>
          <w:szCs w:val="24"/>
          <w:lang w:val="en-US"/>
        </w:rPr>
      </w:pPr>
    </w:p>
    <w:p w:rsidR="00ED323C" w:rsidRPr="00A6543F" w:rsidRDefault="00ED323C">
      <w:pPr>
        <w:rPr>
          <w:rFonts w:cs="Arial"/>
        </w:rPr>
      </w:pPr>
      <w:r w:rsidRPr="00A6543F">
        <w:rPr>
          <w:b/>
          <w:bCs/>
        </w:rPr>
        <w:br w:type="page"/>
      </w:r>
    </w:p>
    <w:p w:rsidR="00656162" w:rsidRPr="00A6543F" w:rsidRDefault="00656162" w:rsidP="00EF05EF">
      <w:pPr>
        <w:pStyle w:val="11"/>
        <w:spacing w:before="0" w:after="0"/>
        <w:ind w:firstLine="0"/>
        <w:contextualSpacing w:val="0"/>
        <w:rPr>
          <w:b w:val="0"/>
          <w:lang w:val="en-US"/>
        </w:rPr>
      </w:pPr>
    </w:p>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rsidR="00BB1D91" w:rsidRDefault="001220A9">
      <w:pPr>
        <w:spacing w:line="480" w:lineRule="auto"/>
        <w:jc w:val="right"/>
        <w:rPr>
          <w:rFonts w:cs="Arial"/>
          <w:lang w:val="ru-RU"/>
        </w:rPr>
      </w:pPr>
      <w:r>
        <w:rPr>
          <w:rFonts w:cs="Arial"/>
          <w:lang w:val="ru-RU"/>
        </w:rPr>
        <w:t xml:space="preserve">ГОСТ </w:t>
      </w:r>
      <w:r w:rsidR="0008278E">
        <w:rPr>
          <w:rFonts w:cs="Arial"/>
          <w:lang w:val="ru-RU"/>
        </w:rPr>
        <w:t>12329</w:t>
      </w:r>
      <w:r>
        <w:rPr>
          <w:rFonts w:cs="Arial"/>
          <w:lang w:val="ru-RU"/>
        </w:rPr>
        <w:t>-ХХХХ</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4"/>
      </w:tblGrid>
      <w:tr w:rsidR="00E61CF0" w:rsidTr="00E61CF0">
        <w:tc>
          <w:tcPr>
            <w:tcW w:w="9854" w:type="dxa"/>
          </w:tcPr>
          <w:p w:rsidR="00E61CF0" w:rsidRDefault="00E61CF0" w:rsidP="00E61CF0">
            <w:pPr>
              <w:spacing w:after="0" w:line="360" w:lineRule="auto"/>
              <w:rPr>
                <w:rFonts w:cs="Arial"/>
                <w:lang w:val="ru-RU"/>
              </w:rPr>
            </w:pPr>
            <w:r>
              <w:rPr>
                <w:rFonts w:cs="Arial"/>
                <w:noProof/>
                <w:lang w:val="ru-RU" w:eastAsia="ru-RU"/>
              </w:rPr>
              <w:drawing>
                <wp:inline distT="0" distB="0" distL="0" distR="0">
                  <wp:extent cx="6102985" cy="50292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2985" cy="5029200"/>
                          </a:xfrm>
                          <a:prstGeom prst="rect">
                            <a:avLst/>
                          </a:prstGeom>
                          <a:noFill/>
                          <a:ln>
                            <a:noFill/>
                          </a:ln>
                        </pic:spPr>
                      </pic:pic>
                    </a:graphicData>
                  </a:graphic>
                </wp:inline>
              </w:drawing>
            </w:r>
          </w:p>
        </w:tc>
      </w:tr>
    </w:tbl>
    <w:p w:rsidR="00E61CF0" w:rsidRDefault="00E61CF0">
      <w:pPr>
        <w:shd w:val="clear" w:color="auto" w:fill="FFFFFF"/>
        <w:spacing w:line="360" w:lineRule="auto"/>
        <w:rPr>
          <w:rFonts w:cs="Arial"/>
          <w:lang w:val="ru-RU"/>
        </w:rPr>
      </w:pPr>
    </w:p>
    <w:p w:rsidR="00BB1D91" w:rsidRDefault="00BB1D91">
      <w:pPr>
        <w:spacing w:line="480" w:lineRule="auto"/>
        <w:ind w:firstLine="709"/>
        <w:jc w:val="both"/>
        <w:rPr>
          <w:rFonts w:cs="Arial"/>
          <w:b/>
          <w:bCs/>
          <w:lang w:val="ru-RU" w:eastAsia="ru-RU"/>
        </w:rPr>
      </w:pPr>
    </w:p>
    <w:p w:rsidR="00BB1D91" w:rsidRDefault="00BB1D91">
      <w:pPr>
        <w:spacing w:line="480" w:lineRule="auto"/>
        <w:jc w:val="both"/>
        <w:rPr>
          <w:rFonts w:cs="Arial"/>
          <w:lang w:val="ru-RU"/>
        </w:rPr>
      </w:pPr>
    </w:p>
    <w:p w:rsidR="00BB1D91" w:rsidRDefault="00BB1D91">
      <w:pPr>
        <w:spacing w:line="480" w:lineRule="auto"/>
        <w:ind w:firstLine="709"/>
        <w:jc w:val="both"/>
        <w:rPr>
          <w:rFonts w:cs="Arial"/>
          <w:lang w:val="ru-RU"/>
        </w:rPr>
      </w:pPr>
    </w:p>
    <w:p w:rsidR="00BB1D91" w:rsidRDefault="00BB1D91">
      <w:pPr>
        <w:spacing w:line="480" w:lineRule="auto"/>
        <w:jc w:val="both"/>
        <w:rPr>
          <w:rFonts w:cs="Arial"/>
          <w:lang w:val="ru-RU"/>
        </w:rPr>
      </w:pPr>
    </w:p>
    <w:p w:rsidR="00BB1D91" w:rsidRDefault="001220A9">
      <w:pPr>
        <w:spacing w:line="360" w:lineRule="auto"/>
        <w:jc w:val="both"/>
        <w:rPr>
          <w:rFonts w:cs="Arial"/>
          <w:lang w:val="ru-RU"/>
        </w:rPr>
      </w:pPr>
      <w:r>
        <w:rPr>
          <w:rFonts w:cs="Arial"/>
          <w:noProof/>
          <w:lang w:val="ru-RU" w:eastAsia="ru-RU"/>
        </w:rPr>
        <mc:AlternateContent>
          <mc:Choice Requires="wps">
            <w:drawing>
              <wp:anchor distT="0" distB="0" distL="114300" distR="114300" simplePos="0" relativeHeight="251659264" behindDoc="0" locked="0" layoutInCell="1" allowOverlap="1">
                <wp:simplePos x="0" y="0"/>
                <wp:positionH relativeFrom="column">
                  <wp:posOffset>7251065</wp:posOffset>
                </wp:positionH>
                <wp:positionV relativeFrom="paragraph">
                  <wp:posOffset>10137775</wp:posOffset>
                </wp:positionV>
                <wp:extent cx="318770" cy="191135"/>
                <wp:effectExtent l="0" t="0" r="5080" b="0"/>
                <wp:wrapNone/>
                <wp:docPr id="5" name="Поле 5"/>
                <wp:cNvGraphicFramePr/>
                <a:graphic xmlns:a="http://schemas.openxmlformats.org/drawingml/2006/main">
                  <a:graphicData uri="http://schemas.microsoft.com/office/word/2010/wordprocessingShape">
                    <wps:wsp>
                      <wps:cNvSpPr txBox="1"/>
                      <wps:spPr bwMode="auto">
                        <a:xfrm>
                          <a:off x="0" y="0"/>
                          <a:ext cx="318976" cy="191386"/>
                        </a:xfrm>
                        <a:prstGeom prst="rect">
                          <a:avLst/>
                        </a:prstGeom>
                        <a:solidFill>
                          <a:srgbClr val="FFFFFF"/>
                        </a:solidFill>
                        <a:ln w="9525">
                          <a:noFill/>
                          <a:miter lim="800000"/>
                        </a:ln>
                      </wps:spPr>
                      <wps:txbx>
                        <w:txbxContent>
                          <w:p w:rsidR="00BA382F" w:rsidRDefault="00BA382F"/>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Поле 5" o:spid="_x0000_s1031" type="#_x0000_t202" style="position:absolute;left:0;text-align:left;margin-left:570.95pt;margin-top:798.25pt;width:25.1pt;height:15.0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" stroked="f">
                <v:textbox>
                  <w:txbxContent>
                    <w:p w:rsidR="00BA382F" w:rsidRDefault="00BA382F"/>
                  </w:txbxContent>
                </v:textbox>
              </v:shape>
            </w:pict>
          </mc:Fallback>
        </mc:AlternateContent>
      </w:r>
    </w:p>
    <w:sectPr w:rsidR="00BB1D91" w:rsidSect="008A2F1D">
      <w:headerReference w:type="even" r:id="rId21"/>
      <w:headerReference w:type="default" r:id="rId22"/>
      <w:footerReference w:type="even" r:id="rId23"/>
      <w:footerReference w:type="default" r:id="rId24"/>
      <w:footerReference w:type="first" r:id="rId25"/>
      <w:pgSz w:w="11907" w:h="16840"/>
      <w:pgMar w:top="1134" w:right="851" w:bottom="1134" w:left="1418" w:header="567" w:footer="567" w:gutter="0"/>
      <w:pgNumType w:start="1"/>
      <w:cols w:space="708"/>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41AE8" w:rsidRDefault="00D41AE8">
      <w:pPr>
        <w:spacing w:after="0" w:line="240" w:lineRule="auto"/>
      </w:pPr>
      <w:r>
        <w:separator/>
      </w:r>
    </w:p>
  </w:endnote>
  <w:endnote w:type="continuationSeparator" w:id="0">
    <w:p w:rsidR="00D41AE8" w:rsidRDefault="00D41A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Symbol">
    <w:panose1 w:val="05050102010706020507"/>
    <w:charset w:val="02"/>
    <w:family w:val="roman"/>
    <w:pitch w:val="variable"/>
    <w:sig w:usb0="00000000" w:usb1="10000000" w:usb2="00000000" w:usb3="00000000" w:csb0="80000000" w:csb1="00000000"/>
  </w:font>
  <w:font w:name="等线">
    <w:panose1 w:val="00000000000000000000"/>
    <w:charset w:val="80"/>
    <w:family w:val="roman"/>
    <w:notTrueType/>
    <w:pitch w:val="default"/>
  </w:font>
  <w:font w:name="等线 Light">
    <w:panose1 w:val="00000000000000000000"/>
    <w:charset w:val="80"/>
    <w:family w:val="roman"/>
    <w:notTrueType/>
    <w:pitch w:val="default"/>
  </w:font>
  <w:font w:name="Calibri Light">
    <w:altName w:val="Arial"/>
    <w:charset w:val="CC"/>
    <w:family w:val="swiss"/>
    <w:pitch w:val="variable"/>
    <w:sig w:usb0="00000000"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382F" w:rsidRDefault="00BA382F">
    <w:pPr>
      <w:pStyle w:val="a6"/>
      <w:rPr>
        <w:rFonts w:cs="Arial"/>
        <w:lang w:val="ru-RU"/>
      </w:rPr>
    </w:pPr>
    <w:r>
      <w:rPr>
        <w:rFonts w:cs="Arial"/>
      </w:rPr>
      <w:fldChar w:fldCharType="begin"/>
    </w:r>
    <w:r>
      <w:rPr>
        <w:rFonts w:cs="Arial"/>
      </w:rPr>
      <w:instrText>PAGE   \* MERGEFORMAT</w:instrText>
    </w:r>
    <w:r>
      <w:rPr>
        <w:rFonts w:cs="Arial"/>
      </w:rPr>
      <w:fldChar w:fldCharType="separate"/>
    </w:r>
    <w:r w:rsidR="00867EEE" w:rsidRPr="00867EEE">
      <w:rPr>
        <w:rFonts w:cs="Arial"/>
        <w:noProof/>
        <w:lang w:val="ru-RU"/>
      </w:rPr>
      <w:t>II</w:t>
    </w:r>
    <w:r>
      <w:rPr>
        <w:rFonts w:cs="Arial"/>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382F" w:rsidRDefault="00BA382F">
    <w:pPr>
      <w:pStyle w:val="a6"/>
      <w:jc w:val="right"/>
      <w:rPr>
        <w:rFonts w:cs="Arial"/>
        <w:lang w:val="ru-RU"/>
      </w:rPr>
    </w:pPr>
    <w:r>
      <w:rPr>
        <w:rFonts w:cs="Arial"/>
      </w:rPr>
      <w:fldChar w:fldCharType="begin"/>
    </w:r>
    <w:r>
      <w:rPr>
        <w:rFonts w:cs="Arial"/>
      </w:rPr>
      <w:instrText>PAGE   \* MERGEFORMAT</w:instrText>
    </w:r>
    <w:r>
      <w:rPr>
        <w:rFonts w:cs="Arial"/>
      </w:rPr>
      <w:fldChar w:fldCharType="separate"/>
    </w:r>
    <w:r w:rsidR="00867EEE" w:rsidRPr="00867EEE">
      <w:rPr>
        <w:rFonts w:cs="Arial"/>
        <w:noProof/>
        <w:lang w:val="ru-RU"/>
      </w:rPr>
      <w:t>III</w:t>
    </w:r>
    <w:r>
      <w:rPr>
        <w:rFonts w:cs="Arial"/>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2F1D" w:rsidRDefault="008A2F1D" w:rsidP="004F5C39">
    <w:pPr>
      <w:pStyle w:val="a6"/>
      <w:jc w:val="right"/>
      <w:rPr>
        <w:rFonts w:cs="Arial"/>
        <w:lang w:val="ru-RU"/>
      </w:rPr>
    </w:pPr>
    <w:r>
      <w:rPr>
        <w:rFonts w:cs="Arial"/>
      </w:rPr>
      <w:fldChar w:fldCharType="begin"/>
    </w:r>
    <w:r>
      <w:rPr>
        <w:rFonts w:cs="Arial"/>
      </w:rPr>
      <w:instrText>PAGE   \* MERGEFORMAT</w:instrText>
    </w:r>
    <w:r>
      <w:rPr>
        <w:rFonts w:cs="Arial"/>
      </w:rPr>
      <w:fldChar w:fldCharType="separate"/>
    </w:r>
    <w:r w:rsidR="00867EEE" w:rsidRPr="00867EEE">
      <w:rPr>
        <w:rFonts w:cs="Arial"/>
        <w:noProof/>
        <w:lang w:val="ru-RU"/>
      </w:rPr>
      <w:t>12</w:t>
    </w:r>
    <w:r>
      <w:rPr>
        <w:rFonts w:cs="Arial"/>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2F1D" w:rsidRDefault="008A2F1D" w:rsidP="004F5C39">
    <w:pPr>
      <w:pStyle w:val="a6"/>
      <w:rPr>
        <w:rFonts w:cs="Arial"/>
        <w:lang w:val="ru-RU"/>
      </w:rPr>
    </w:pPr>
    <w:r>
      <w:rPr>
        <w:rFonts w:cs="Arial"/>
      </w:rPr>
      <w:fldChar w:fldCharType="begin"/>
    </w:r>
    <w:r>
      <w:rPr>
        <w:rFonts w:cs="Arial"/>
      </w:rPr>
      <w:instrText>PAGE   \* MERGEFORMAT</w:instrText>
    </w:r>
    <w:r>
      <w:rPr>
        <w:rFonts w:cs="Arial"/>
      </w:rPr>
      <w:fldChar w:fldCharType="separate"/>
    </w:r>
    <w:r w:rsidR="00867EEE" w:rsidRPr="00867EEE">
      <w:rPr>
        <w:rFonts w:cs="Arial"/>
        <w:noProof/>
        <w:lang w:val="ru-RU"/>
      </w:rPr>
      <w:t>13</w:t>
    </w:r>
    <w:r>
      <w:rPr>
        <w:rFonts w:cs="Arial"/>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382F" w:rsidRDefault="00BA382F">
    <w:pPr>
      <w:pStyle w:val="a6"/>
      <w:jc w:val="right"/>
      <w:rPr>
        <w:rFonts w:cs="Arial"/>
        <w:lang w:val="ru-RU"/>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41AE8" w:rsidRDefault="00D41AE8">
      <w:pPr>
        <w:spacing w:after="0" w:line="240" w:lineRule="auto"/>
      </w:pPr>
      <w:r>
        <w:separator/>
      </w:r>
    </w:p>
  </w:footnote>
  <w:footnote w:type="continuationSeparator" w:id="0">
    <w:p w:rsidR="00D41AE8" w:rsidRDefault="00D41AE8">
      <w:pPr>
        <w:spacing w:after="0" w:line="240" w:lineRule="auto"/>
      </w:pPr>
      <w:r>
        <w:continuationSeparator/>
      </w:r>
    </w:p>
  </w:footnote>
  <w:footnote w:id="1">
    <w:p w:rsidR="00BA382F" w:rsidRPr="00D51663" w:rsidRDefault="00BA382F" w:rsidP="009B3872">
      <w:pPr>
        <w:pStyle w:val="a7"/>
        <w:spacing w:after="0" w:line="360" w:lineRule="auto"/>
        <w:jc w:val="both"/>
        <w:rPr>
          <w:lang w:val="ru-RU"/>
        </w:rPr>
      </w:pPr>
      <w:r>
        <w:rPr>
          <w:rStyle w:val="ab"/>
        </w:rPr>
        <w:footnoteRef/>
      </w:r>
      <w:r>
        <w:rPr>
          <w:rFonts w:cs="Arial"/>
          <w:lang w:val="ru-RU" w:eastAsia="ru-RU"/>
        </w:rPr>
        <w:t xml:space="preserve">На территории Российской Федерации действует </w:t>
      </w:r>
      <w:hyperlink r:id="rId1" w:tooltip="Спирт этиловый ректификованный из пищевого сырья. Технические условия" w:history="1">
        <w:r>
          <w:rPr>
            <w:rFonts w:cs="Arial"/>
            <w:lang w:val="ru-RU" w:eastAsia="ru-RU"/>
          </w:rPr>
          <w:t xml:space="preserve">ГОСТ </w:t>
        </w:r>
        <w:proofErr w:type="gramStart"/>
        <w:r>
          <w:rPr>
            <w:rFonts w:cs="Arial"/>
            <w:lang w:val="ru-RU" w:eastAsia="ru-RU"/>
          </w:rPr>
          <w:t>Р</w:t>
        </w:r>
        <w:proofErr w:type="gramEnd"/>
        <w:r>
          <w:rPr>
            <w:rFonts w:cs="Arial"/>
            <w:lang w:val="ru-RU" w:eastAsia="ru-RU"/>
          </w:rPr>
          <w:t xml:space="preserve"> 58144</w:t>
        </w:r>
      </w:hyperlink>
      <w:r>
        <w:rPr>
          <w:rFonts w:cs="Arial"/>
          <w:lang w:val="ru-RU" w:eastAsia="ru-RU"/>
        </w:rPr>
        <w:sym w:font="Symbol" w:char="F02D"/>
      </w:r>
      <w:r>
        <w:rPr>
          <w:rFonts w:cs="Arial"/>
          <w:lang w:val="ru-RU" w:eastAsia="ru-RU"/>
        </w:rPr>
        <w:t>2018 «Вода дистиллированная</w:t>
      </w:r>
      <w:r>
        <w:rPr>
          <w:rFonts w:cs="Arial"/>
          <w:lang w:val="ru-RU"/>
        </w:rPr>
        <w:t>. Технические условия</w:t>
      </w:r>
      <w:r>
        <w:rPr>
          <w:lang w:val="ru-RU"/>
        </w:rPr>
        <w:t>»</w:t>
      </w:r>
    </w:p>
  </w:footnote>
  <w:footnote w:id="2">
    <w:p w:rsidR="00BA382F" w:rsidRDefault="00BA382F" w:rsidP="009B3872">
      <w:pPr>
        <w:pStyle w:val="a7"/>
        <w:spacing w:after="0" w:line="360" w:lineRule="auto"/>
        <w:jc w:val="both"/>
        <w:rPr>
          <w:lang w:val="ru-RU"/>
        </w:rPr>
      </w:pPr>
      <w:r>
        <w:rPr>
          <w:rStyle w:val="ab"/>
        </w:rPr>
        <w:footnoteRef/>
      </w:r>
      <w:r>
        <w:rPr>
          <w:rFonts w:cs="Arial"/>
          <w:lang w:val="ru-RU" w:eastAsia="ru-RU"/>
        </w:rPr>
        <w:t xml:space="preserve">На территории Российской Федерации действует </w:t>
      </w:r>
      <w:hyperlink r:id="rId2" w:tooltip="Спирт этиловый ректификованный из пищевого сырья. Технические условия" w:history="1">
        <w:r>
          <w:rPr>
            <w:rFonts w:cs="Arial"/>
            <w:lang w:val="ru-RU" w:eastAsia="ru-RU"/>
          </w:rPr>
          <w:t xml:space="preserve">ГОСТ </w:t>
        </w:r>
        <w:proofErr w:type="gramStart"/>
        <w:r>
          <w:rPr>
            <w:rFonts w:cs="Arial"/>
            <w:lang w:val="ru-RU" w:eastAsia="ru-RU"/>
          </w:rPr>
          <w:t>Р</w:t>
        </w:r>
        <w:proofErr w:type="gramEnd"/>
        <w:r>
          <w:rPr>
            <w:rFonts w:cs="Arial"/>
            <w:lang w:val="ru-RU" w:eastAsia="ru-RU"/>
          </w:rPr>
          <w:t xml:space="preserve"> 55878</w:t>
        </w:r>
        <w:r>
          <w:rPr>
            <w:rFonts w:cs="Arial"/>
            <w:lang w:val="ru-RU" w:eastAsia="ru-RU"/>
          </w:rPr>
          <w:sym w:font="Symbol" w:char="F02D"/>
        </w:r>
        <w:r>
          <w:rPr>
            <w:rFonts w:cs="Arial"/>
            <w:lang w:val="ru-RU" w:eastAsia="ru-RU"/>
          </w:rPr>
          <w:t>2013</w:t>
        </w:r>
      </w:hyperlink>
      <w:r>
        <w:rPr>
          <w:rFonts w:cs="Arial"/>
          <w:lang w:val="ru-RU" w:eastAsia="ru-RU"/>
        </w:rPr>
        <w:t xml:space="preserve"> «</w:t>
      </w:r>
      <w:r>
        <w:rPr>
          <w:rFonts w:cs="Arial"/>
          <w:lang w:val="ru-RU"/>
        </w:rPr>
        <w:t>Спирт этиловый технический гидролизный ректификованный. Технические условия»</w:t>
      </w:r>
    </w:p>
  </w:footnote>
  <w:footnote w:id="3">
    <w:p w:rsidR="00BA382F" w:rsidRPr="00514BA7" w:rsidRDefault="00BA382F">
      <w:pPr>
        <w:pStyle w:val="a7"/>
        <w:rPr>
          <w:lang w:val="ru-RU"/>
        </w:rPr>
      </w:pPr>
      <w:r>
        <w:rPr>
          <w:rStyle w:val="ab"/>
        </w:rPr>
        <w:footnoteRef/>
      </w:r>
      <w:r>
        <w:rPr>
          <w:lang w:val="ru-RU"/>
        </w:rPr>
        <w:t>В Российской Федерации – по ТУ 25-2021.003-88 «Термометры ртутные стеклянные лабораторные»</w:t>
      </w:r>
      <w:r w:rsidRPr="00514BA7">
        <w:rPr>
          <w:lang w:val="ru-RU"/>
        </w:rPr>
        <w:t xml:space="preserve"> </w:t>
      </w:r>
    </w:p>
  </w:footnote>
  <w:footnote w:id="4">
    <w:p w:rsidR="00A6543F" w:rsidRPr="00A6543F" w:rsidRDefault="00A6543F" w:rsidP="00A6543F">
      <w:pPr>
        <w:pStyle w:val="a7"/>
        <w:spacing w:after="0" w:line="360" w:lineRule="auto"/>
        <w:jc w:val="both"/>
        <w:rPr>
          <w:lang w:val="ru-RU"/>
        </w:rPr>
      </w:pPr>
      <w:r>
        <w:rPr>
          <w:rStyle w:val="ab"/>
        </w:rPr>
        <w:footnoteRef/>
      </w:r>
      <w:r w:rsidRPr="00A6543F">
        <w:rPr>
          <w:lang w:val="ru-RU"/>
        </w:rPr>
        <w:t xml:space="preserve">На территории Российской Федерации действует ГОСТ </w:t>
      </w:r>
      <w:proofErr w:type="gramStart"/>
      <w:r w:rsidRPr="00A6543F">
        <w:rPr>
          <w:lang w:val="ru-RU"/>
        </w:rPr>
        <w:t>Р</w:t>
      </w:r>
      <w:proofErr w:type="gramEnd"/>
      <w:r w:rsidRPr="00A6543F">
        <w:rPr>
          <w:lang w:val="ru-RU"/>
        </w:rPr>
        <w:t xml:space="preserve"> 57037-2016 «Нефтепродукты. Определение плотности, относительной плотности и плотности в градусах </w:t>
      </w:r>
      <w:r w:rsidRPr="00A6543F">
        <w:t>API</w:t>
      </w:r>
      <w:r w:rsidRPr="00A6543F">
        <w:rPr>
          <w:lang w:val="ru-RU"/>
        </w:rPr>
        <w:t xml:space="preserve"> цифровым плотномером»</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382F" w:rsidRDefault="00BA382F" w:rsidP="00BA553F">
    <w:pPr>
      <w:tabs>
        <w:tab w:val="center" w:pos="4677"/>
        <w:tab w:val="right" w:pos="9355"/>
      </w:tabs>
      <w:spacing w:after="0" w:line="240" w:lineRule="auto"/>
      <w:rPr>
        <w:rFonts w:cs="Arial"/>
        <w:lang w:val="ru-RU"/>
      </w:rPr>
    </w:pPr>
    <w:r>
      <w:rPr>
        <w:rFonts w:cs="Arial"/>
        <w:lang w:val="ru-RU"/>
      </w:rPr>
      <w:t>ГОСТ 12329</w:t>
    </w:r>
    <w:r>
      <w:rPr>
        <w:rFonts w:cs="Arial"/>
        <w:lang w:val="ru-RU"/>
      </w:rPr>
      <w:sym w:font="Symbol" w:char="F02D"/>
    </w:r>
    <w:r>
      <w:rPr>
        <w:rFonts w:cs="Arial"/>
      </w:rPr>
      <w:t>XXXX</w:t>
    </w:r>
  </w:p>
  <w:p w:rsidR="00BA382F" w:rsidRDefault="00BA382F" w:rsidP="00BA553F">
    <w:pPr>
      <w:tabs>
        <w:tab w:val="center" w:pos="4677"/>
        <w:tab w:val="right" w:pos="9355"/>
      </w:tabs>
      <w:spacing w:after="0" w:line="240" w:lineRule="auto"/>
      <w:rPr>
        <w:rFonts w:cs="Arial"/>
        <w:i/>
        <w:lang w:val="ru-RU"/>
      </w:rPr>
    </w:pPr>
    <w:r>
      <w:rPr>
        <w:rFonts w:cs="Arial"/>
        <w:i/>
        <w:lang w:val="ru-RU"/>
      </w:rPr>
      <w:t xml:space="preserve">(проект, </w:t>
    </w:r>
    <w:r>
      <w:rPr>
        <w:rFonts w:cs="Arial"/>
        <w:i/>
      </w:rPr>
      <w:t>RU</w:t>
    </w:r>
    <w:r>
      <w:rPr>
        <w:rFonts w:cs="Arial"/>
        <w:i/>
        <w:lang w:val="ru-RU"/>
      </w:rPr>
      <w:t>, первая редакция)</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382F" w:rsidRDefault="00BA382F" w:rsidP="004F5C39">
    <w:pPr>
      <w:tabs>
        <w:tab w:val="center" w:pos="4677"/>
        <w:tab w:val="right" w:pos="9355"/>
      </w:tabs>
      <w:spacing w:after="0" w:line="240" w:lineRule="auto"/>
      <w:jc w:val="right"/>
      <w:rPr>
        <w:rFonts w:cs="Arial"/>
        <w:lang w:val="ru-RU"/>
      </w:rPr>
    </w:pPr>
    <w:r>
      <w:rPr>
        <w:rFonts w:cs="Arial"/>
        <w:lang w:val="ru-RU"/>
      </w:rPr>
      <w:t>ГОСТ 12329</w:t>
    </w:r>
    <w:r>
      <w:rPr>
        <w:rFonts w:cs="Arial"/>
        <w:lang w:val="ru-RU"/>
      </w:rPr>
      <w:sym w:font="Symbol" w:char="F02D"/>
    </w:r>
    <w:r>
      <w:rPr>
        <w:rFonts w:cs="Arial"/>
      </w:rPr>
      <w:t>XXXX</w:t>
    </w:r>
  </w:p>
  <w:p w:rsidR="00BA382F" w:rsidRDefault="00BA382F" w:rsidP="004F5C39">
    <w:pPr>
      <w:tabs>
        <w:tab w:val="center" w:pos="4677"/>
        <w:tab w:val="right" w:pos="9355"/>
      </w:tabs>
      <w:spacing w:after="0" w:line="240" w:lineRule="auto"/>
      <w:jc w:val="right"/>
      <w:rPr>
        <w:rFonts w:cs="Arial"/>
        <w:i/>
        <w:lang w:val="ru-RU"/>
      </w:rPr>
    </w:pPr>
    <w:r>
      <w:rPr>
        <w:rFonts w:cs="Arial"/>
        <w:i/>
        <w:lang w:val="ru-RU"/>
      </w:rPr>
      <w:t xml:space="preserve">(проект, </w:t>
    </w:r>
    <w:r>
      <w:rPr>
        <w:rFonts w:cs="Arial"/>
        <w:i/>
      </w:rPr>
      <w:t>RU</w:t>
    </w:r>
    <w:r>
      <w:rPr>
        <w:rFonts w:cs="Arial"/>
        <w:i/>
        <w:lang w:val="ru-RU"/>
      </w:rPr>
      <w:t>, первая редакция)</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382F" w:rsidRDefault="00BA382F">
    <w:pPr>
      <w:pStyle w:val="a8"/>
      <w:jc w:val="right"/>
      <w:rPr>
        <w:rFonts w:cs="Arial"/>
        <w:i/>
        <w:lang w:val="ru-RU"/>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553F" w:rsidRDefault="00BA553F" w:rsidP="00BA553F">
    <w:pPr>
      <w:tabs>
        <w:tab w:val="center" w:pos="4677"/>
        <w:tab w:val="right" w:pos="9355"/>
      </w:tabs>
      <w:spacing w:after="0" w:line="240" w:lineRule="auto"/>
      <w:jc w:val="right"/>
      <w:rPr>
        <w:rFonts w:cs="Arial"/>
        <w:lang w:val="ru-RU"/>
      </w:rPr>
    </w:pPr>
    <w:r>
      <w:rPr>
        <w:rFonts w:cs="Arial"/>
        <w:lang w:val="ru-RU"/>
      </w:rPr>
      <w:t>ГОСТ 12329</w:t>
    </w:r>
    <w:r>
      <w:rPr>
        <w:rFonts w:cs="Arial"/>
        <w:lang w:val="ru-RU"/>
      </w:rPr>
      <w:sym w:font="Symbol" w:char="F02D"/>
    </w:r>
    <w:r>
      <w:rPr>
        <w:rFonts w:cs="Arial"/>
      </w:rPr>
      <w:t>XXXX</w:t>
    </w:r>
  </w:p>
  <w:p w:rsidR="00BA553F" w:rsidRDefault="00BA553F" w:rsidP="00BA553F">
    <w:pPr>
      <w:tabs>
        <w:tab w:val="center" w:pos="4677"/>
        <w:tab w:val="right" w:pos="9355"/>
      </w:tabs>
      <w:spacing w:after="0" w:line="240" w:lineRule="auto"/>
      <w:jc w:val="right"/>
      <w:rPr>
        <w:rFonts w:cs="Arial"/>
        <w:i/>
        <w:lang w:val="ru-RU"/>
      </w:rPr>
    </w:pPr>
    <w:r>
      <w:rPr>
        <w:rFonts w:cs="Arial"/>
        <w:i/>
        <w:lang w:val="ru-RU"/>
      </w:rPr>
      <w:t xml:space="preserve">(проект, </w:t>
    </w:r>
    <w:r>
      <w:rPr>
        <w:rFonts w:cs="Arial"/>
        <w:i/>
      </w:rPr>
      <w:t>RU</w:t>
    </w:r>
    <w:r>
      <w:rPr>
        <w:rFonts w:cs="Arial"/>
        <w:i/>
        <w:lang w:val="ru-RU"/>
      </w:rPr>
      <w:t>, первая редакция)</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5C39" w:rsidRDefault="004F5C39" w:rsidP="004F5C39">
    <w:pPr>
      <w:tabs>
        <w:tab w:val="center" w:pos="4677"/>
        <w:tab w:val="right" w:pos="9355"/>
      </w:tabs>
      <w:spacing w:after="0" w:line="240" w:lineRule="auto"/>
      <w:rPr>
        <w:rFonts w:cs="Arial"/>
        <w:lang w:val="ru-RU"/>
      </w:rPr>
    </w:pPr>
    <w:r>
      <w:rPr>
        <w:rFonts w:cs="Arial"/>
        <w:lang w:val="ru-RU"/>
      </w:rPr>
      <w:t>ГОСТ 12329</w:t>
    </w:r>
    <w:r>
      <w:rPr>
        <w:rFonts w:cs="Arial"/>
        <w:lang w:val="ru-RU"/>
      </w:rPr>
      <w:sym w:font="Symbol" w:char="F02D"/>
    </w:r>
    <w:r>
      <w:rPr>
        <w:rFonts w:cs="Arial"/>
      </w:rPr>
      <w:t>XXXX</w:t>
    </w:r>
  </w:p>
  <w:p w:rsidR="004F5C39" w:rsidRDefault="004F5C39" w:rsidP="004F5C39">
    <w:pPr>
      <w:tabs>
        <w:tab w:val="center" w:pos="4677"/>
        <w:tab w:val="right" w:pos="9355"/>
      </w:tabs>
      <w:spacing w:after="0" w:line="240" w:lineRule="auto"/>
      <w:rPr>
        <w:rFonts w:cs="Arial"/>
        <w:i/>
        <w:lang w:val="ru-RU"/>
      </w:rPr>
    </w:pPr>
    <w:r>
      <w:rPr>
        <w:rFonts w:cs="Arial"/>
        <w:i/>
        <w:lang w:val="ru-RU"/>
      </w:rPr>
      <w:t xml:space="preserve">(проект, </w:t>
    </w:r>
    <w:r>
      <w:rPr>
        <w:rFonts w:cs="Arial"/>
        <w:i/>
      </w:rPr>
      <w:t>RU</w:t>
    </w:r>
    <w:r>
      <w:rPr>
        <w:rFonts w:cs="Arial"/>
        <w:i/>
        <w:lang w:val="ru-RU"/>
      </w:rPr>
      <w:t>, первая редакция)</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3903D30"/>
    <w:multiLevelType w:val="hybridMultilevel"/>
    <w:tmpl w:val="3C26E908"/>
    <w:lvl w:ilvl="0" w:tplc="0419000F">
      <w:start w:val="1"/>
      <w:numFmt w:val="decimal"/>
      <w:lvlText w:val="%1."/>
      <w:lvlJc w:val="left"/>
      <w:pPr>
        <w:ind w:left="1230" w:hanging="360"/>
      </w:pPr>
    </w:lvl>
    <w:lvl w:ilvl="1" w:tplc="04190019" w:tentative="1">
      <w:start w:val="1"/>
      <w:numFmt w:val="lowerLetter"/>
      <w:lvlText w:val="%2."/>
      <w:lvlJc w:val="left"/>
      <w:pPr>
        <w:ind w:left="1950" w:hanging="360"/>
      </w:pPr>
    </w:lvl>
    <w:lvl w:ilvl="2" w:tplc="0419001B" w:tentative="1">
      <w:start w:val="1"/>
      <w:numFmt w:val="lowerRoman"/>
      <w:lvlText w:val="%3."/>
      <w:lvlJc w:val="right"/>
      <w:pPr>
        <w:ind w:left="2670" w:hanging="180"/>
      </w:pPr>
    </w:lvl>
    <w:lvl w:ilvl="3" w:tplc="0419000F" w:tentative="1">
      <w:start w:val="1"/>
      <w:numFmt w:val="decimal"/>
      <w:lvlText w:val="%4."/>
      <w:lvlJc w:val="left"/>
      <w:pPr>
        <w:ind w:left="3390" w:hanging="360"/>
      </w:pPr>
    </w:lvl>
    <w:lvl w:ilvl="4" w:tplc="04190019" w:tentative="1">
      <w:start w:val="1"/>
      <w:numFmt w:val="lowerLetter"/>
      <w:lvlText w:val="%5."/>
      <w:lvlJc w:val="left"/>
      <w:pPr>
        <w:ind w:left="4110" w:hanging="360"/>
      </w:pPr>
    </w:lvl>
    <w:lvl w:ilvl="5" w:tplc="0419001B" w:tentative="1">
      <w:start w:val="1"/>
      <w:numFmt w:val="lowerRoman"/>
      <w:lvlText w:val="%6."/>
      <w:lvlJc w:val="right"/>
      <w:pPr>
        <w:ind w:left="4830" w:hanging="180"/>
      </w:pPr>
    </w:lvl>
    <w:lvl w:ilvl="6" w:tplc="0419000F" w:tentative="1">
      <w:start w:val="1"/>
      <w:numFmt w:val="decimal"/>
      <w:lvlText w:val="%7."/>
      <w:lvlJc w:val="left"/>
      <w:pPr>
        <w:ind w:left="5550" w:hanging="360"/>
      </w:pPr>
    </w:lvl>
    <w:lvl w:ilvl="7" w:tplc="04190019" w:tentative="1">
      <w:start w:val="1"/>
      <w:numFmt w:val="lowerLetter"/>
      <w:lvlText w:val="%8."/>
      <w:lvlJc w:val="left"/>
      <w:pPr>
        <w:ind w:left="6270" w:hanging="360"/>
      </w:pPr>
    </w:lvl>
    <w:lvl w:ilvl="8" w:tplc="0419001B" w:tentative="1">
      <w:start w:val="1"/>
      <w:numFmt w:val="lowerRoman"/>
      <w:lvlText w:val="%9."/>
      <w:lvlJc w:val="right"/>
      <w:pPr>
        <w:ind w:left="699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attachedTemplate r:id="rId1"/>
  <w:defaultTabStop w:val="720"/>
  <w:evenAndOddHeaders/>
  <w:drawingGridHorizontalSpacing w:val="187"/>
  <w:drawingGridVerticalSpacing w:val="127"/>
  <w:displayHorizontalDrawingGridEvery w:val="0"/>
  <w:displayVerticalDrawingGridEvery w:val="2"/>
  <w:noPunctuationKerning/>
  <w:characterSpacingControl w:val="doNotCompress"/>
  <w:hdrShapeDefaults>
    <o:shapedefaults v:ext="edit" spidmax="2049" fillcolor="white" stroke="f">
      <v:fill color="white"/>
      <v:stroke on="f"/>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06B2"/>
    <w:rsid w:val="0000000F"/>
    <w:rsid w:val="00000B62"/>
    <w:rsid w:val="00001A15"/>
    <w:rsid w:val="00002BAD"/>
    <w:rsid w:val="00003063"/>
    <w:rsid w:val="00003165"/>
    <w:rsid w:val="000035FD"/>
    <w:rsid w:val="00003EAC"/>
    <w:rsid w:val="00004FDD"/>
    <w:rsid w:val="000051B2"/>
    <w:rsid w:val="00005255"/>
    <w:rsid w:val="00005E69"/>
    <w:rsid w:val="000076F2"/>
    <w:rsid w:val="000101B0"/>
    <w:rsid w:val="00011248"/>
    <w:rsid w:val="0001174A"/>
    <w:rsid w:val="000125AF"/>
    <w:rsid w:val="00012F21"/>
    <w:rsid w:val="00012F79"/>
    <w:rsid w:val="000135E9"/>
    <w:rsid w:val="0001406F"/>
    <w:rsid w:val="00014DCC"/>
    <w:rsid w:val="000165F3"/>
    <w:rsid w:val="00016DCE"/>
    <w:rsid w:val="000212DE"/>
    <w:rsid w:val="00021DCE"/>
    <w:rsid w:val="0002212F"/>
    <w:rsid w:val="000228DB"/>
    <w:rsid w:val="000249AC"/>
    <w:rsid w:val="00025955"/>
    <w:rsid w:val="00027358"/>
    <w:rsid w:val="000278AA"/>
    <w:rsid w:val="00030BD7"/>
    <w:rsid w:val="00031462"/>
    <w:rsid w:val="0003199F"/>
    <w:rsid w:val="00031EBF"/>
    <w:rsid w:val="000321BD"/>
    <w:rsid w:val="00032A94"/>
    <w:rsid w:val="00032D95"/>
    <w:rsid w:val="000333B2"/>
    <w:rsid w:val="0003600C"/>
    <w:rsid w:val="00036572"/>
    <w:rsid w:val="00037066"/>
    <w:rsid w:val="0003715C"/>
    <w:rsid w:val="00040B96"/>
    <w:rsid w:val="000415D6"/>
    <w:rsid w:val="00041D2E"/>
    <w:rsid w:val="00042038"/>
    <w:rsid w:val="000427FD"/>
    <w:rsid w:val="0004417C"/>
    <w:rsid w:val="00044B87"/>
    <w:rsid w:val="000466F7"/>
    <w:rsid w:val="00047F7B"/>
    <w:rsid w:val="0005021C"/>
    <w:rsid w:val="000502DF"/>
    <w:rsid w:val="00051D8F"/>
    <w:rsid w:val="00052C99"/>
    <w:rsid w:val="00054110"/>
    <w:rsid w:val="00054B4D"/>
    <w:rsid w:val="00054F3C"/>
    <w:rsid w:val="000551FD"/>
    <w:rsid w:val="00055656"/>
    <w:rsid w:val="00055EE2"/>
    <w:rsid w:val="00056025"/>
    <w:rsid w:val="00056E3E"/>
    <w:rsid w:val="00057244"/>
    <w:rsid w:val="00057AE4"/>
    <w:rsid w:val="00061232"/>
    <w:rsid w:val="00062D08"/>
    <w:rsid w:val="000641B4"/>
    <w:rsid w:val="00064498"/>
    <w:rsid w:val="00065237"/>
    <w:rsid w:val="0006549C"/>
    <w:rsid w:val="000660B1"/>
    <w:rsid w:val="00066488"/>
    <w:rsid w:val="000670B2"/>
    <w:rsid w:val="00067214"/>
    <w:rsid w:val="0006751D"/>
    <w:rsid w:val="00067872"/>
    <w:rsid w:val="000700BD"/>
    <w:rsid w:val="00071103"/>
    <w:rsid w:val="0007164B"/>
    <w:rsid w:val="00071D29"/>
    <w:rsid w:val="00071FE6"/>
    <w:rsid w:val="00072ACA"/>
    <w:rsid w:val="0007375E"/>
    <w:rsid w:val="0007390D"/>
    <w:rsid w:val="00073B98"/>
    <w:rsid w:val="00073E44"/>
    <w:rsid w:val="000741D1"/>
    <w:rsid w:val="000753A4"/>
    <w:rsid w:val="0007615C"/>
    <w:rsid w:val="0007641A"/>
    <w:rsid w:val="00077BED"/>
    <w:rsid w:val="00080ECE"/>
    <w:rsid w:val="00080F34"/>
    <w:rsid w:val="0008124A"/>
    <w:rsid w:val="00081B84"/>
    <w:rsid w:val="00081E14"/>
    <w:rsid w:val="0008278E"/>
    <w:rsid w:val="00083BD2"/>
    <w:rsid w:val="0008411A"/>
    <w:rsid w:val="0008481D"/>
    <w:rsid w:val="0008545D"/>
    <w:rsid w:val="00087250"/>
    <w:rsid w:val="00092169"/>
    <w:rsid w:val="00092F1C"/>
    <w:rsid w:val="00093A3B"/>
    <w:rsid w:val="00093B73"/>
    <w:rsid w:val="00093BAA"/>
    <w:rsid w:val="00093CF1"/>
    <w:rsid w:val="00094163"/>
    <w:rsid w:val="00094235"/>
    <w:rsid w:val="00094566"/>
    <w:rsid w:val="00097264"/>
    <w:rsid w:val="000A00E6"/>
    <w:rsid w:val="000A0AB4"/>
    <w:rsid w:val="000A15AB"/>
    <w:rsid w:val="000A267E"/>
    <w:rsid w:val="000A3D21"/>
    <w:rsid w:val="000A3F35"/>
    <w:rsid w:val="000A6F3A"/>
    <w:rsid w:val="000A7A86"/>
    <w:rsid w:val="000A7F2A"/>
    <w:rsid w:val="000B00A7"/>
    <w:rsid w:val="000B10AC"/>
    <w:rsid w:val="000B1267"/>
    <w:rsid w:val="000B2028"/>
    <w:rsid w:val="000B26DA"/>
    <w:rsid w:val="000B2841"/>
    <w:rsid w:val="000B3393"/>
    <w:rsid w:val="000B3FC9"/>
    <w:rsid w:val="000B4187"/>
    <w:rsid w:val="000B4975"/>
    <w:rsid w:val="000B49B6"/>
    <w:rsid w:val="000B502B"/>
    <w:rsid w:val="000B561F"/>
    <w:rsid w:val="000B5EDB"/>
    <w:rsid w:val="000B5F36"/>
    <w:rsid w:val="000B6094"/>
    <w:rsid w:val="000B6304"/>
    <w:rsid w:val="000B6B4B"/>
    <w:rsid w:val="000C0298"/>
    <w:rsid w:val="000C0F69"/>
    <w:rsid w:val="000C19C3"/>
    <w:rsid w:val="000C1F27"/>
    <w:rsid w:val="000C26BD"/>
    <w:rsid w:val="000C338A"/>
    <w:rsid w:val="000C3572"/>
    <w:rsid w:val="000C3C16"/>
    <w:rsid w:val="000C48CA"/>
    <w:rsid w:val="000C7C7F"/>
    <w:rsid w:val="000D0025"/>
    <w:rsid w:val="000D1EC1"/>
    <w:rsid w:val="000D2759"/>
    <w:rsid w:val="000D298B"/>
    <w:rsid w:val="000D3A5C"/>
    <w:rsid w:val="000D4EF9"/>
    <w:rsid w:val="000D6951"/>
    <w:rsid w:val="000D7B38"/>
    <w:rsid w:val="000E08AD"/>
    <w:rsid w:val="000E1259"/>
    <w:rsid w:val="000E12CB"/>
    <w:rsid w:val="000E18AD"/>
    <w:rsid w:val="000E1BE5"/>
    <w:rsid w:val="000E1CF1"/>
    <w:rsid w:val="000E20A3"/>
    <w:rsid w:val="000E2795"/>
    <w:rsid w:val="000E31DF"/>
    <w:rsid w:val="000E34E2"/>
    <w:rsid w:val="000E3BA0"/>
    <w:rsid w:val="000E469C"/>
    <w:rsid w:val="000E729B"/>
    <w:rsid w:val="000F00CA"/>
    <w:rsid w:val="000F1295"/>
    <w:rsid w:val="000F15A8"/>
    <w:rsid w:val="000F37E4"/>
    <w:rsid w:val="000F4BBE"/>
    <w:rsid w:val="000F539B"/>
    <w:rsid w:val="000F58D9"/>
    <w:rsid w:val="000F5DF3"/>
    <w:rsid w:val="000F70DA"/>
    <w:rsid w:val="000F7199"/>
    <w:rsid w:val="000F74FF"/>
    <w:rsid w:val="000F7A22"/>
    <w:rsid w:val="000F7F62"/>
    <w:rsid w:val="00101A19"/>
    <w:rsid w:val="00101AB9"/>
    <w:rsid w:val="00102D1D"/>
    <w:rsid w:val="00102EFF"/>
    <w:rsid w:val="001033F3"/>
    <w:rsid w:val="00103569"/>
    <w:rsid w:val="0010398C"/>
    <w:rsid w:val="001049FE"/>
    <w:rsid w:val="0010539E"/>
    <w:rsid w:val="00110301"/>
    <w:rsid w:val="00110C90"/>
    <w:rsid w:val="00111D6A"/>
    <w:rsid w:val="00113043"/>
    <w:rsid w:val="0011316C"/>
    <w:rsid w:val="00113C9C"/>
    <w:rsid w:val="0011455C"/>
    <w:rsid w:val="001161C5"/>
    <w:rsid w:val="00116316"/>
    <w:rsid w:val="00116D6E"/>
    <w:rsid w:val="00116E6E"/>
    <w:rsid w:val="001172F2"/>
    <w:rsid w:val="001175CF"/>
    <w:rsid w:val="001207A0"/>
    <w:rsid w:val="00120DCD"/>
    <w:rsid w:val="00121E70"/>
    <w:rsid w:val="00122039"/>
    <w:rsid w:val="001220A9"/>
    <w:rsid w:val="00123053"/>
    <w:rsid w:val="00123CC8"/>
    <w:rsid w:val="00125A28"/>
    <w:rsid w:val="00125B6F"/>
    <w:rsid w:val="00127E21"/>
    <w:rsid w:val="00127E79"/>
    <w:rsid w:val="0013021B"/>
    <w:rsid w:val="00130C19"/>
    <w:rsid w:val="0013221E"/>
    <w:rsid w:val="00132958"/>
    <w:rsid w:val="001343BD"/>
    <w:rsid w:val="0013480E"/>
    <w:rsid w:val="00134B72"/>
    <w:rsid w:val="00135A7A"/>
    <w:rsid w:val="00135AD9"/>
    <w:rsid w:val="00136A5F"/>
    <w:rsid w:val="0014028E"/>
    <w:rsid w:val="00140E1C"/>
    <w:rsid w:val="00140ED6"/>
    <w:rsid w:val="00141BEF"/>
    <w:rsid w:val="00142635"/>
    <w:rsid w:val="001426EF"/>
    <w:rsid w:val="00142744"/>
    <w:rsid w:val="00143F86"/>
    <w:rsid w:val="00144002"/>
    <w:rsid w:val="00144DED"/>
    <w:rsid w:val="00144FA1"/>
    <w:rsid w:val="00146488"/>
    <w:rsid w:val="0015232B"/>
    <w:rsid w:val="001524A7"/>
    <w:rsid w:val="001539BF"/>
    <w:rsid w:val="00154244"/>
    <w:rsid w:val="00154400"/>
    <w:rsid w:val="00154E14"/>
    <w:rsid w:val="001558B5"/>
    <w:rsid w:val="0015591F"/>
    <w:rsid w:val="00155C83"/>
    <w:rsid w:val="00156B43"/>
    <w:rsid w:val="00156F6D"/>
    <w:rsid w:val="00157563"/>
    <w:rsid w:val="00157EB1"/>
    <w:rsid w:val="001616B8"/>
    <w:rsid w:val="00161B82"/>
    <w:rsid w:val="0016468F"/>
    <w:rsid w:val="00170888"/>
    <w:rsid w:val="00171F48"/>
    <w:rsid w:val="001731CE"/>
    <w:rsid w:val="00175010"/>
    <w:rsid w:val="00176001"/>
    <w:rsid w:val="00176DBC"/>
    <w:rsid w:val="00177B1F"/>
    <w:rsid w:val="001802B4"/>
    <w:rsid w:val="00181242"/>
    <w:rsid w:val="00181EEC"/>
    <w:rsid w:val="00183093"/>
    <w:rsid w:val="00183639"/>
    <w:rsid w:val="001849CF"/>
    <w:rsid w:val="00184CBB"/>
    <w:rsid w:val="00185674"/>
    <w:rsid w:val="00187434"/>
    <w:rsid w:val="00187D86"/>
    <w:rsid w:val="001908A2"/>
    <w:rsid w:val="00192124"/>
    <w:rsid w:val="001922C5"/>
    <w:rsid w:val="001924EF"/>
    <w:rsid w:val="00195A5B"/>
    <w:rsid w:val="0019627D"/>
    <w:rsid w:val="00196B16"/>
    <w:rsid w:val="001973E6"/>
    <w:rsid w:val="00197D26"/>
    <w:rsid w:val="001A01C4"/>
    <w:rsid w:val="001A033E"/>
    <w:rsid w:val="001A07CF"/>
    <w:rsid w:val="001A106A"/>
    <w:rsid w:val="001A291F"/>
    <w:rsid w:val="001A2EED"/>
    <w:rsid w:val="001A31EF"/>
    <w:rsid w:val="001A402A"/>
    <w:rsid w:val="001A51A4"/>
    <w:rsid w:val="001A53D3"/>
    <w:rsid w:val="001A5D08"/>
    <w:rsid w:val="001A5F32"/>
    <w:rsid w:val="001B1D5B"/>
    <w:rsid w:val="001B2120"/>
    <w:rsid w:val="001B22BF"/>
    <w:rsid w:val="001B46EF"/>
    <w:rsid w:val="001B4B32"/>
    <w:rsid w:val="001B5D4B"/>
    <w:rsid w:val="001B7659"/>
    <w:rsid w:val="001C020B"/>
    <w:rsid w:val="001C0A6B"/>
    <w:rsid w:val="001C1208"/>
    <w:rsid w:val="001C13AD"/>
    <w:rsid w:val="001C2760"/>
    <w:rsid w:val="001C291D"/>
    <w:rsid w:val="001C43EC"/>
    <w:rsid w:val="001C4C57"/>
    <w:rsid w:val="001C6240"/>
    <w:rsid w:val="001C74D8"/>
    <w:rsid w:val="001C78DB"/>
    <w:rsid w:val="001C7A98"/>
    <w:rsid w:val="001C7CE9"/>
    <w:rsid w:val="001D0744"/>
    <w:rsid w:val="001D0B87"/>
    <w:rsid w:val="001D10EB"/>
    <w:rsid w:val="001D17B9"/>
    <w:rsid w:val="001D2528"/>
    <w:rsid w:val="001D2D0C"/>
    <w:rsid w:val="001D3B5F"/>
    <w:rsid w:val="001D522F"/>
    <w:rsid w:val="001D6A01"/>
    <w:rsid w:val="001D75B5"/>
    <w:rsid w:val="001E0902"/>
    <w:rsid w:val="001E0ED5"/>
    <w:rsid w:val="001E11F9"/>
    <w:rsid w:val="001E195F"/>
    <w:rsid w:val="001E1BFC"/>
    <w:rsid w:val="001E25B0"/>
    <w:rsid w:val="001E4106"/>
    <w:rsid w:val="001E475B"/>
    <w:rsid w:val="001E59A2"/>
    <w:rsid w:val="001E69F6"/>
    <w:rsid w:val="001E6C58"/>
    <w:rsid w:val="001F0199"/>
    <w:rsid w:val="001F02DA"/>
    <w:rsid w:val="001F0553"/>
    <w:rsid w:val="001F1341"/>
    <w:rsid w:val="001F21EA"/>
    <w:rsid w:val="001F3025"/>
    <w:rsid w:val="001F3A6F"/>
    <w:rsid w:val="001F61D7"/>
    <w:rsid w:val="001F65D4"/>
    <w:rsid w:val="001F68E7"/>
    <w:rsid w:val="001F7F89"/>
    <w:rsid w:val="002003F0"/>
    <w:rsid w:val="00200431"/>
    <w:rsid w:val="002005D0"/>
    <w:rsid w:val="0020135D"/>
    <w:rsid w:val="00202D6D"/>
    <w:rsid w:val="002039D3"/>
    <w:rsid w:val="00204266"/>
    <w:rsid w:val="00204C07"/>
    <w:rsid w:val="00205AA2"/>
    <w:rsid w:val="00205D5F"/>
    <w:rsid w:val="00206776"/>
    <w:rsid w:val="00206CD2"/>
    <w:rsid w:val="00206D1C"/>
    <w:rsid w:val="00210657"/>
    <w:rsid w:val="00212729"/>
    <w:rsid w:val="00212947"/>
    <w:rsid w:val="00212B78"/>
    <w:rsid w:val="002137CD"/>
    <w:rsid w:val="00214931"/>
    <w:rsid w:val="00214A2B"/>
    <w:rsid w:val="002160DF"/>
    <w:rsid w:val="00220353"/>
    <w:rsid w:val="00220E3A"/>
    <w:rsid w:val="00222102"/>
    <w:rsid w:val="00223D55"/>
    <w:rsid w:val="002268FA"/>
    <w:rsid w:val="00227EE9"/>
    <w:rsid w:val="002319A3"/>
    <w:rsid w:val="00231BEA"/>
    <w:rsid w:val="00233B24"/>
    <w:rsid w:val="00233C3A"/>
    <w:rsid w:val="00234379"/>
    <w:rsid w:val="00234C92"/>
    <w:rsid w:val="00234E20"/>
    <w:rsid w:val="00236B4F"/>
    <w:rsid w:val="0023791D"/>
    <w:rsid w:val="00237AAF"/>
    <w:rsid w:val="00237B31"/>
    <w:rsid w:val="00237C61"/>
    <w:rsid w:val="00237EB8"/>
    <w:rsid w:val="00242043"/>
    <w:rsid w:val="0024376B"/>
    <w:rsid w:val="002440AF"/>
    <w:rsid w:val="00244107"/>
    <w:rsid w:val="00244DB4"/>
    <w:rsid w:val="00245368"/>
    <w:rsid w:val="002455B0"/>
    <w:rsid w:val="00247A02"/>
    <w:rsid w:val="00250438"/>
    <w:rsid w:val="0025188D"/>
    <w:rsid w:val="00251E5B"/>
    <w:rsid w:val="00251FEB"/>
    <w:rsid w:val="00252A8F"/>
    <w:rsid w:val="002548F9"/>
    <w:rsid w:val="00255278"/>
    <w:rsid w:val="00255508"/>
    <w:rsid w:val="00256D5B"/>
    <w:rsid w:val="0025703D"/>
    <w:rsid w:val="00260706"/>
    <w:rsid w:val="002620E0"/>
    <w:rsid w:val="00262642"/>
    <w:rsid w:val="00262D2E"/>
    <w:rsid w:val="002638F1"/>
    <w:rsid w:val="002639C5"/>
    <w:rsid w:val="002659E3"/>
    <w:rsid w:val="0026687D"/>
    <w:rsid w:val="002702C8"/>
    <w:rsid w:val="002704BB"/>
    <w:rsid w:val="0027077A"/>
    <w:rsid w:val="00270C3F"/>
    <w:rsid w:val="0027265B"/>
    <w:rsid w:val="00272C4E"/>
    <w:rsid w:val="0027459F"/>
    <w:rsid w:val="0027573E"/>
    <w:rsid w:val="002763FC"/>
    <w:rsid w:val="00276F06"/>
    <w:rsid w:val="002771DF"/>
    <w:rsid w:val="00277430"/>
    <w:rsid w:val="002778F4"/>
    <w:rsid w:val="00280089"/>
    <w:rsid w:val="00280C35"/>
    <w:rsid w:val="00280F67"/>
    <w:rsid w:val="00282310"/>
    <w:rsid w:val="00282802"/>
    <w:rsid w:val="0028474C"/>
    <w:rsid w:val="00286BA1"/>
    <w:rsid w:val="00287A6C"/>
    <w:rsid w:val="00290FCA"/>
    <w:rsid w:val="00292268"/>
    <w:rsid w:val="00292813"/>
    <w:rsid w:val="00292DCC"/>
    <w:rsid w:val="00292DFB"/>
    <w:rsid w:val="00293C97"/>
    <w:rsid w:val="00294B27"/>
    <w:rsid w:val="00294BA9"/>
    <w:rsid w:val="00294C96"/>
    <w:rsid w:val="00296A6F"/>
    <w:rsid w:val="00297324"/>
    <w:rsid w:val="00297687"/>
    <w:rsid w:val="002A28C6"/>
    <w:rsid w:val="002A37AE"/>
    <w:rsid w:val="002A3A2D"/>
    <w:rsid w:val="002A511C"/>
    <w:rsid w:val="002A5F50"/>
    <w:rsid w:val="002A74BD"/>
    <w:rsid w:val="002A7FD9"/>
    <w:rsid w:val="002B079D"/>
    <w:rsid w:val="002B245B"/>
    <w:rsid w:val="002B24D4"/>
    <w:rsid w:val="002B2F9B"/>
    <w:rsid w:val="002B36B0"/>
    <w:rsid w:val="002B36FD"/>
    <w:rsid w:val="002B3918"/>
    <w:rsid w:val="002B40BC"/>
    <w:rsid w:val="002B426F"/>
    <w:rsid w:val="002B494C"/>
    <w:rsid w:val="002B6901"/>
    <w:rsid w:val="002B7CD4"/>
    <w:rsid w:val="002C057F"/>
    <w:rsid w:val="002C1090"/>
    <w:rsid w:val="002C1339"/>
    <w:rsid w:val="002C1481"/>
    <w:rsid w:val="002C29F0"/>
    <w:rsid w:val="002C368F"/>
    <w:rsid w:val="002C3F90"/>
    <w:rsid w:val="002C4C95"/>
    <w:rsid w:val="002C580E"/>
    <w:rsid w:val="002C737D"/>
    <w:rsid w:val="002C7A1F"/>
    <w:rsid w:val="002C7A20"/>
    <w:rsid w:val="002C7A29"/>
    <w:rsid w:val="002D00E5"/>
    <w:rsid w:val="002D204C"/>
    <w:rsid w:val="002D21BC"/>
    <w:rsid w:val="002D23F8"/>
    <w:rsid w:val="002D398C"/>
    <w:rsid w:val="002D3E26"/>
    <w:rsid w:val="002D3F38"/>
    <w:rsid w:val="002D4A2F"/>
    <w:rsid w:val="002D53BA"/>
    <w:rsid w:val="002D5CF3"/>
    <w:rsid w:val="002E132A"/>
    <w:rsid w:val="002E225E"/>
    <w:rsid w:val="002E2421"/>
    <w:rsid w:val="002E2625"/>
    <w:rsid w:val="002E3104"/>
    <w:rsid w:val="002E3616"/>
    <w:rsid w:val="002E54AE"/>
    <w:rsid w:val="002E7AE9"/>
    <w:rsid w:val="002E7B43"/>
    <w:rsid w:val="002F25FB"/>
    <w:rsid w:val="002F362C"/>
    <w:rsid w:val="002F3E9D"/>
    <w:rsid w:val="002F40E3"/>
    <w:rsid w:val="002F4B89"/>
    <w:rsid w:val="002F5059"/>
    <w:rsid w:val="002F626E"/>
    <w:rsid w:val="00300087"/>
    <w:rsid w:val="003000AB"/>
    <w:rsid w:val="0030141C"/>
    <w:rsid w:val="00301FDA"/>
    <w:rsid w:val="00302095"/>
    <w:rsid w:val="00302412"/>
    <w:rsid w:val="00305BBF"/>
    <w:rsid w:val="00307669"/>
    <w:rsid w:val="0030798D"/>
    <w:rsid w:val="00310266"/>
    <w:rsid w:val="003102D2"/>
    <w:rsid w:val="0031389E"/>
    <w:rsid w:val="003138A7"/>
    <w:rsid w:val="00315A19"/>
    <w:rsid w:val="0031613E"/>
    <w:rsid w:val="00316BD0"/>
    <w:rsid w:val="003239BA"/>
    <w:rsid w:val="00325EB9"/>
    <w:rsid w:val="0032600C"/>
    <w:rsid w:val="00326C74"/>
    <w:rsid w:val="003305C7"/>
    <w:rsid w:val="003305D6"/>
    <w:rsid w:val="003312C6"/>
    <w:rsid w:val="00331792"/>
    <w:rsid w:val="003326F8"/>
    <w:rsid w:val="003327A3"/>
    <w:rsid w:val="00332A64"/>
    <w:rsid w:val="003335C6"/>
    <w:rsid w:val="00333E27"/>
    <w:rsid w:val="00334C02"/>
    <w:rsid w:val="003364CC"/>
    <w:rsid w:val="00336FA6"/>
    <w:rsid w:val="00337729"/>
    <w:rsid w:val="00340035"/>
    <w:rsid w:val="003404ED"/>
    <w:rsid w:val="003415ED"/>
    <w:rsid w:val="00341820"/>
    <w:rsid w:val="003426E9"/>
    <w:rsid w:val="00342E64"/>
    <w:rsid w:val="00343019"/>
    <w:rsid w:val="003444CF"/>
    <w:rsid w:val="0034539D"/>
    <w:rsid w:val="00345EF0"/>
    <w:rsid w:val="00346422"/>
    <w:rsid w:val="00346964"/>
    <w:rsid w:val="00346C5A"/>
    <w:rsid w:val="00350AD6"/>
    <w:rsid w:val="003513D2"/>
    <w:rsid w:val="003523CE"/>
    <w:rsid w:val="00352B05"/>
    <w:rsid w:val="00352C7C"/>
    <w:rsid w:val="00352D63"/>
    <w:rsid w:val="003538F6"/>
    <w:rsid w:val="00353D18"/>
    <w:rsid w:val="0035410F"/>
    <w:rsid w:val="00354804"/>
    <w:rsid w:val="0035501D"/>
    <w:rsid w:val="0035576E"/>
    <w:rsid w:val="003557D5"/>
    <w:rsid w:val="00355C2D"/>
    <w:rsid w:val="00355CF3"/>
    <w:rsid w:val="003565DD"/>
    <w:rsid w:val="00356950"/>
    <w:rsid w:val="0035752B"/>
    <w:rsid w:val="0035770B"/>
    <w:rsid w:val="00357D17"/>
    <w:rsid w:val="003605F2"/>
    <w:rsid w:val="00360D66"/>
    <w:rsid w:val="00361AF9"/>
    <w:rsid w:val="003637F8"/>
    <w:rsid w:val="003667DC"/>
    <w:rsid w:val="00370049"/>
    <w:rsid w:val="0037021C"/>
    <w:rsid w:val="00370F04"/>
    <w:rsid w:val="00372256"/>
    <w:rsid w:val="00372A66"/>
    <w:rsid w:val="00372C92"/>
    <w:rsid w:val="003730A5"/>
    <w:rsid w:val="0037516F"/>
    <w:rsid w:val="00375DCA"/>
    <w:rsid w:val="00376E0C"/>
    <w:rsid w:val="003775D7"/>
    <w:rsid w:val="00377D1B"/>
    <w:rsid w:val="003801EA"/>
    <w:rsid w:val="00380250"/>
    <w:rsid w:val="0038081F"/>
    <w:rsid w:val="0038118F"/>
    <w:rsid w:val="003817CF"/>
    <w:rsid w:val="00381910"/>
    <w:rsid w:val="00381E6D"/>
    <w:rsid w:val="00384B9E"/>
    <w:rsid w:val="0038501E"/>
    <w:rsid w:val="00385C57"/>
    <w:rsid w:val="0038650D"/>
    <w:rsid w:val="0038715D"/>
    <w:rsid w:val="003876A5"/>
    <w:rsid w:val="00390EA3"/>
    <w:rsid w:val="00391077"/>
    <w:rsid w:val="003912F3"/>
    <w:rsid w:val="0039133E"/>
    <w:rsid w:val="00391BF6"/>
    <w:rsid w:val="003921BC"/>
    <w:rsid w:val="00392271"/>
    <w:rsid w:val="0039366A"/>
    <w:rsid w:val="0039409A"/>
    <w:rsid w:val="00394635"/>
    <w:rsid w:val="00394836"/>
    <w:rsid w:val="003954B6"/>
    <w:rsid w:val="00395A40"/>
    <w:rsid w:val="00395D16"/>
    <w:rsid w:val="00395D76"/>
    <w:rsid w:val="00396FE4"/>
    <w:rsid w:val="003A1197"/>
    <w:rsid w:val="003A1B29"/>
    <w:rsid w:val="003A1F71"/>
    <w:rsid w:val="003A2208"/>
    <w:rsid w:val="003A2686"/>
    <w:rsid w:val="003A2697"/>
    <w:rsid w:val="003A346A"/>
    <w:rsid w:val="003A4E82"/>
    <w:rsid w:val="003A6383"/>
    <w:rsid w:val="003A6C68"/>
    <w:rsid w:val="003A7C78"/>
    <w:rsid w:val="003B0157"/>
    <w:rsid w:val="003B128A"/>
    <w:rsid w:val="003B1675"/>
    <w:rsid w:val="003B51E2"/>
    <w:rsid w:val="003B6181"/>
    <w:rsid w:val="003B68F7"/>
    <w:rsid w:val="003B6D62"/>
    <w:rsid w:val="003B77C0"/>
    <w:rsid w:val="003C09DA"/>
    <w:rsid w:val="003C0D8D"/>
    <w:rsid w:val="003C151B"/>
    <w:rsid w:val="003C2944"/>
    <w:rsid w:val="003C38F9"/>
    <w:rsid w:val="003C4139"/>
    <w:rsid w:val="003C460B"/>
    <w:rsid w:val="003C5490"/>
    <w:rsid w:val="003C5588"/>
    <w:rsid w:val="003C6AE0"/>
    <w:rsid w:val="003C6DCE"/>
    <w:rsid w:val="003D0268"/>
    <w:rsid w:val="003D12AB"/>
    <w:rsid w:val="003D1F4C"/>
    <w:rsid w:val="003D2A01"/>
    <w:rsid w:val="003D2C2B"/>
    <w:rsid w:val="003D327F"/>
    <w:rsid w:val="003D4A50"/>
    <w:rsid w:val="003D4AAE"/>
    <w:rsid w:val="003D4FEA"/>
    <w:rsid w:val="003E03B6"/>
    <w:rsid w:val="003E0BAC"/>
    <w:rsid w:val="003E3D1F"/>
    <w:rsid w:val="003E3EE6"/>
    <w:rsid w:val="003E48D9"/>
    <w:rsid w:val="003E6368"/>
    <w:rsid w:val="003E6B36"/>
    <w:rsid w:val="003E7246"/>
    <w:rsid w:val="003F03EE"/>
    <w:rsid w:val="003F07A6"/>
    <w:rsid w:val="003F1C0B"/>
    <w:rsid w:val="003F322A"/>
    <w:rsid w:val="003F33A3"/>
    <w:rsid w:val="003F4038"/>
    <w:rsid w:val="003F46C0"/>
    <w:rsid w:val="003F6901"/>
    <w:rsid w:val="003F74AA"/>
    <w:rsid w:val="003F7B7A"/>
    <w:rsid w:val="003F7C40"/>
    <w:rsid w:val="00400425"/>
    <w:rsid w:val="00400ADC"/>
    <w:rsid w:val="00402745"/>
    <w:rsid w:val="00403DDC"/>
    <w:rsid w:val="00406822"/>
    <w:rsid w:val="00406E17"/>
    <w:rsid w:val="00406E77"/>
    <w:rsid w:val="0040712A"/>
    <w:rsid w:val="00407168"/>
    <w:rsid w:val="004079EC"/>
    <w:rsid w:val="00407F2F"/>
    <w:rsid w:val="00412958"/>
    <w:rsid w:val="00413E20"/>
    <w:rsid w:val="00416276"/>
    <w:rsid w:val="004166C6"/>
    <w:rsid w:val="00416F3C"/>
    <w:rsid w:val="00420030"/>
    <w:rsid w:val="00420716"/>
    <w:rsid w:val="00420A7F"/>
    <w:rsid w:val="00422408"/>
    <w:rsid w:val="004234AF"/>
    <w:rsid w:val="0042356C"/>
    <w:rsid w:val="00425A47"/>
    <w:rsid w:val="0042616F"/>
    <w:rsid w:val="00427430"/>
    <w:rsid w:val="00427DC9"/>
    <w:rsid w:val="004313FD"/>
    <w:rsid w:val="004315FD"/>
    <w:rsid w:val="00431EA9"/>
    <w:rsid w:val="004332C5"/>
    <w:rsid w:val="00433642"/>
    <w:rsid w:val="004345B4"/>
    <w:rsid w:val="0043545D"/>
    <w:rsid w:val="00436A6F"/>
    <w:rsid w:val="00436F38"/>
    <w:rsid w:val="004416F5"/>
    <w:rsid w:val="0044571F"/>
    <w:rsid w:val="0044721C"/>
    <w:rsid w:val="0045100F"/>
    <w:rsid w:val="00451936"/>
    <w:rsid w:val="00451BF1"/>
    <w:rsid w:val="004523AC"/>
    <w:rsid w:val="0045263D"/>
    <w:rsid w:val="00453C89"/>
    <w:rsid w:val="00454468"/>
    <w:rsid w:val="00454CFD"/>
    <w:rsid w:val="00454D1E"/>
    <w:rsid w:val="00456DCE"/>
    <w:rsid w:val="004570A9"/>
    <w:rsid w:val="00457340"/>
    <w:rsid w:val="00457E6E"/>
    <w:rsid w:val="00462A62"/>
    <w:rsid w:val="00463D80"/>
    <w:rsid w:val="00465D54"/>
    <w:rsid w:val="004674BB"/>
    <w:rsid w:val="004676DF"/>
    <w:rsid w:val="004714EB"/>
    <w:rsid w:val="004727F0"/>
    <w:rsid w:val="004747D5"/>
    <w:rsid w:val="00474B76"/>
    <w:rsid w:val="00474B8D"/>
    <w:rsid w:val="00474D29"/>
    <w:rsid w:val="00475EBE"/>
    <w:rsid w:val="00477154"/>
    <w:rsid w:val="004772BB"/>
    <w:rsid w:val="004775AE"/>
    <w:rsid w:val="00477F3D"/>
    <w:rsid w:val="004805C9"/>
    <w:rsid w:val="00480B11"/>
    <w:rsid w:val="00480D65"/>
    <w:rsid w:val="00481DE1"/>
    <w:rsid w:val="00481F19"/>
    <w:rsid w:val="0048393A"/>
    <w:rsid w:val="00484668"/>
    <w:rsid w:val="00484F16"/>
    <w:rsid w:val="004859CB"/>
    <w:rsid w:val="00485D58"/>
    <w:rsid w:val="00485EA2"/>
    <w:rsid w:val="004864A6"/>
    <w:rsid w:val="00486DFD"/>
    <w:rsid w:val="00487B8D"/>
    <w:rsid w:val="0049000C"/>
    <w:rsid w:val="0049046D"/>
    <w:rsid w:val="0049072A"/>
    <w:rsid w:val="00491AF6"/>
    <w:rsid w:val="00491C79"/>
    <w:rsid w:val="004924A5"/>
    <w:rsid w:val="00492F04"/>
    <w:rsid w:val="00493517"/>
    <w:rsid w:val="00495123"/>
    <w:rsid w:val="00495F68"/>
    <w:rsid w:val="00496669"/>
    <w:rsid w:val="0049734A"/>
    <w:rsid w:val="004A1FA0"/>
    <w:rsid w:val="004A3362"/>
    <w:rsid w:val="004A3B77"/>
    <w:rsid w:val="004A506A"/>
    <w:rsid w:val="004A578A"/>
    <w:rsid w:val="004A6845"/>
    <w:rsid w:val="004B2491"/>
    <w:rsid w:val="004B251E"/>
    <w:rsid w:val="004B2FE5"/>
    <w:rsid w:val="004B42FF"/>
    <w:rsid w:val="004B48A1"/>
    <w:rsid w:val="004B5E70"/>
    <w:rsid w:val="004B66E8"/>
    <w:rsid w:val="004B6C7C"/>
    <w:rsid w:val="004C0A23"/>
    <w:rsid w:val="004C1535"/>
    <w:rsid w:val="004C240B"/>
    <w:rsid w:val="004C3155"/>
    <w:rsid w:val="004C6145"/>
    <w:rsid w:val="004C6253"/>
    <w:rsid w:val="004C63A9"/>
    <w:rsid w:val="004C7AFE"/>
    <w:rsid w:val="004D26C7"/>
    <w:rsid w:val="004D46BA"/>
    <w:rsid w:val="004D5FDC"/>
    <w:rsid w:val="004D693D"/>
    <w:rsid w:val="004D71F5"/>
    <w:rsid w:val="004D7693"/>
    <w:rsid w:val="004D7865"/>
    <w:rsid w:val="004E03FD"/>
    <w:rsid w:val="004E066C"/>
    <w:rsid w:val="004E190E"/>
    <w:rsid w:val="004E1DE4"/>
    <w:rsid w:val="004E1F9E"/>
    <w:rsid w:val="004E25F8"/>
    <w:rsid w:val="004E2A6C"/>
    <w:rsid w:val="004E2F98"/>
    <w:rsid w:val="004E2FF4"/>
    <w:rsid w:val="004E3340"/>
    <w:rsid w:val="004E3773"/>
    <w:rsid w:val="004E4676"/>
    <w:rsid w:val="004E4750"/>
    <w:rsid w:val="004E4C7A"/>
    <w:rsid w:val="004E7DE7"/>
    <w:rsid w:val="004F0804"/>
    <w:rsid w:val="004F0B00"/>
    <w:rsid w:val="004F1C90"/>
    <w:rsid w:val="004F264F"/>
    <w:rsid w:val="004F289E"/>
    <w:rsid w:val="004F402A"/>
    <w:rsid w:val="004F5C39"/>
    <w:rsid w:val="004F687D"/>
    <w:rsid w:val="004F711C"/>
    <w:rsid w:val="0050033D"/>
    <w:rsid w:val="00500584"/>
    <w:rsid w:val="00501174"/>
    <w:rsid w:val="0050201D"/>
    <w:rsid w:val="0050282F"/>
    <w:rsid w:val="005032DC"/>
    <w:rsid w:val="00503C9A"/>
    <w:rsid w:val="005041D3"/>
    <w:rsid w:val="00504A06"/>
    <w:rsid w:val="00504F8E"/>
    <w:rsid w:val="0050532B"/>
    <w:rsid w:val="00505BE6"/>
    <w:rsid w:val="005069EB"/>
    <w:rsid w:val="00507718"/>
    <w:rsid w:val="005079E7"/>
    <w:rsid w:val="0051009D"/>
    <w:rsid w:val="005108AD"/>
    <w:rsid w:val="00510998"/>
    <w:rsid w:val="00510F87"/>
    <w:rsid w:val="0051278B"/>
    <w:rsid w:val="00512DA6"/>
    <w:rsid w:val="005135C1"/>
    <w:rsid w:val="00514150"/>
    <w:rsid w:val="00514BA7"/>
    <w:rsid w:val="005156AF"/>
    <w:rsid w:val="0051678D"/>
    <w:rsid w:val="00517602"/>
    <w:rsid w:val="0052004F"/>
    <w:rsid w:val="005202E1"/>
    <w:rsid w:val="00521A31"/>
    <w:rsid w:val="00522F85"/>
    <w:rsid w:val="00523B75"/>
    <w:rsid w:val="005252D8"/>
    <w:rsid w:val="00525495"/>
    <w:rsid w:val="005255F8"/>
    <w:rsid w:val="0052638F"/>
    <w:rsid w:val="00526BDA"/>
    <w:rsid w:val="00527625"/>
    <w:rsid w:val="0052799D"/>
    <w:rsid w:val="00530DF6"/>
    <w:rsid w:val="0053151D"/>
    <w:rsid w:val="00531DC7"/>
    <w:rsid w:val="00532B4D"/>
    <w:rsid w:val="00533F1A"/>
    <w:rsid w:val="005342C6"/>
    <w:rsid w:val="00534637"/>
    <w:rsid w:val="0053569E"/>
    <w:rsid w:val="0053644A"/>
    <w:rsid w:val="0053710F"/>
    <w:rsid w:val="00537593"/>
    <w:rsid w:val="005375AA"/>
    <w:rsid w:val="005376D6"/>
    <w:rsid w:val="00537ACE"/>
    <w:rsid w:val="005400BE"/>
    <w:rsid w:val="0054070E"/>
    <w:rsid w:val="0054124E"/>
    <w:rsid w:val="00542398"/>
    <w:rsid w:val="005425AC"/>
    <w:rsid w:val="00542793"/>
    <w:rsid w:val="00543745"/>
    <w:rsid w:val="005447DC"/>
    <w:rsid w:val="00544B2C"/>
    <w:rsid w:val="00544DD1"/>
    <w:rsid w:val="00545850"/>
    <w:rsid w:val="00546870"/>
    <w:rsid w:val="0054702D"/>
    <w:rsid w:val="00547478"/>
    <w:rsid w:val="005477B1"/>
    <w:rsid w:val="00547FBB"/>
    <w:rsid w:val="00551DC2"/>
    <w:rsid w:val="0055258F"/>
    <w:rsid w:val="00552D90"/>
    <w:rsid w:val="00552EEC"/>
    <w:rsid w:val="00553A2E"/>
    <w:rsid w:val="005550D2"/>
    <w:rsid w:val="005554C9"/>
    <w:rsid w:val="005578E9"/>
    <w:rsid w:val="00561355"/>
    <w:rsid w:val="005628BC"/>
    <w:rsid w:val="00564459"/>
    <w:rsid w:val="005656CF"/>
    <w:rsid w:val="00566875"/>
    <w:rsid w:val="005673FF"/>
    <w:rsid w:val="00567D3F"/>
    <w:rsid w:val="0057167C"/>
    <w:rsid w:val="00571A60"/>
    <w:rsid w:val="00572409"/>
    <w:rsid w:val="0057328E"/>
    <w:rsid w:val="00573CB0"/>
    <w:rsid w:val="00574085"/>
    <w:rsid w:val="0057480C"/>
    <w:rsid w:val="0057513B"/>
    <w:rsid w:val="00575E52"/>
    <w:rsid w:val="00580FFD"/>
    <w:rsid w:val="00581570"/>
    <w:rsid w:val="005816BB"/>
    <w:rsid w:val="00582D13"/>
    <w:rsid w:val="00582D70"/>
    <w:rsid w:val="0058394E"/>
    <w:rsid w:val="00583A82"/>
    <w:rsid w:val="0058466F"/>
    <w:rsid w:val="00584E27"/>
    <w:rsid w:val="00585D2E"/>
    <w:rsid w:val="0058631F"/>
    <w:rsid w:val="00586BEE"/>
    <w:rsid w:val="005873B0"/>
    <w:rsid w:val="00590073"/>
    <w:rsid w:val="00591397"/>
    <w:rsid w:val="00592265"/>
    <w:rsid w:val="00593B2D"/>
    <w:rsid w:val="00595ECE"/>
    <w:rsid w:val="00596CE2"/>
    <w:rsid w:val="00596E4E"/>
    <w:rsid w:val="005974CB"/>
    <w:rsid w:val="005A0314"/>
    <w:rsid w:val="005A14CC"/>
    <w:rsid w:val="005A20D0"/>
    <w:rsid w:val="005A2227"/>
    <w:rsid w:val="005A2769"/>
    <w:rsid w:val="005A2894"/>
    <w:rsid w:val="005A39C6"/>
    <w:rsid w:val="005A55A7"/>
    <w:rsid w:val="005A58BF"/>
    <w:rsid w:val="005A6561"/>
    <w:rsid w:val="005A7040"/>
    <w:rsid w:val="005B02F4"/>
    <w:rsid w:val="005B057B"/>
    <w:rsid w:val="005B0A54"/>
    <w:rsid w:val="005B106A"/>
    <w:rsid w:val="005B2517"/>
    <w:rsid w:val="005B2D50"/>
    <w:rsid w:val="005B3DBA"/>
    <w:rsid w:val="005B55D0"/>
    <w:rsid w:val="005B6BD7"/>
    <w:rsid w:val="005B6D26"/>
    <w:rsid w:val="005B7008"/>
    <w:rsid w:val="005B731C"/>
    <w:rsid w:val="005B75A5"/>
    <w:rsid w:val="005B7935"/>
    <w:rsid w:val="005C0D50"/>
    <w:rsid w:val="005C1569"/>
    <w:rsid w:val="005C1FCB"/>
    <w:rsid w:val="005C2644"/>
    <w:rsid w:val="005C5343"/>
    <w:rsid w:val="005C6EB8"/>
    <w:rsid w:val="005D0A4E"/>
    <w:rsid w:val="005D0F55"/>
    <w:rsid w:val="005D1004"/>
    <w:rsid w:val="005D1095"/>
    <w:rsid w:val="005D12E1"/>
    <w:rsid w:val="005D1B08"/>
    <w:rsid w:val="005D1ECB"/>
    <w:rsid w:val="005D23ED"/>
    <w:rsid w:val="005D26A3"/>
    <w:rsid w:val="005D272F"/>
    <w:rsid w:val="005D3117"/>
    <w:rsid w:val="005D31FF"/>
    <w:rsid w:val="005D363C"/>
    <w:rsid w:val="005D3CCE"/>
    <w:rsid w:val="005D3D30"/>
    <w:rsid w:val="005D4B28"/>
    <w:rsid w:val="005D53CD"/>
    <w:rsid w:val="005D599B"/>
    <w:rsid w:val="005D6CED"/>
    <w:rsid w:val="005D75FB"/>
    <w:rsid w:val="005D79C3"/>
    <w:rsid w:val="005E09A8"/>
    <w:rsid w:val="005E1883"/>
    <w:rsid w:val="005E3C39"/>
    <w:rsid w:val="005E5B62"/>
    <w:rsid w:val="005E6642"/>
    <w:rsid w:val="005E6D8A"/>
    <w:rsid w:val="005E6F72"/>
    <w:rsid w:val="005E71F0"/>
    <w:rsid w:val="005E7719"/>
    <w:rsid w:val="005E7790"/>
    <w:rsid w:val="005E7C0E"/>
    <w:rsid w:val="005F04B2"/>
    <w:rsid w:val="005F08C7"/>
    <w:rsid w:val="005F0AA7"/>
    <w:rsid w:val="005F111F"/>
    <w:rsid w:val="005F2554"/>
    <w:rsid w:val="005F30B9"/>
    <w:rsid w:val="005F3660"/>
    <w:rsid w:val="005F370D"/>
    <w:rsid w:val="005F443B"/>
    <w:rsid w:val="005F4EFF"/>
    <w:rsid w:val="0060007D"/>
    <w:rsid w:val="00600603"/>
    <w:rsid w:val="006014B6"/>
    <w:rsid w:val="00601EFA"/>
    <w:rsid w:val="0060301C"/>
    <w:rsid w:val="006032A9"/>
    <w:rsid w:val="0060387A"/>
    <w:rsid w:val="00604340"/>
    <w:rsid w:val="00604438"/>
    <w:rsid w:val="006058A6"/>
    <w:rsid w:val="00605FC3"/>
    <w:rsid w:val="0060673B"/>
    <w:rsid w:val="006068A3"/>
    <w:rsid w:val="006106D5"/>
    <w:rsid w:val="0061087B"/>
    <w:rsid w:val="00610955"/>
    <w:rsid w:val="00610DA8"/>
    <w:rsid w:val="006118CC"/>
    <w:rsid w:val="0061276C"/>
    <w:rsid w:val="00612F55"/>
    <w:rsid w:val="006130BD"/>
    <w:rsid w:val="00614D01"/>
    <w:rsid w:val="00614D17"/>
    <w:rsid w:val="00615437"/>
    <w:rsid w:val="006172D4"/>
    <w:rsid w:val="006179C9"/>
    <w:rsid w:val="00620912"/>
    <w:rsid w:val="00620D9E"/>
    <w:rsid w:val="0062459D"/>
    <w:rsid w:val="006263C9"/>
    <w:rsid w:val="0063025C"/>
    <w:rsid w:val="00630693"/>
    <w:rsid w:val="006339AB"/>
    <w:rsid w:val="00633E09"/>
    <w:rsid w:val="00634001"/>
    <w:rsid w:val="00634855"/>
    <w:rsid w:val="006348E7"/>
    <w:rsid w:val="0063734A"/>
    <w:rsid w:val="0063752E"/>
    <w:rsid w:val="006413C1"/>
    <w:rsid w:val="00641D85"/>
    <w:rsid w:val="00641F44"/>
    <w:rsid w:val="00642663"/>
    <w:rsid w:val="00642CE8"/>
    <w:rsid w:val="00643075"/>
    <w:rsid w:val="0064364E"/>
    <w:rsid w:val="00643762"/>
    <w:rsid w:val="00643D57"/>
    <w:rsid w:val="00644B14"/>
    <w:rsid w:val="00645B47"/>
    <w:rsid w:val="00645F67"/>
    <w:rsid w:val="00646ABC"/>
    <w:rsid w:val="00647AA4"/>
    <w:rsid w:val="00650591"/>
    <w:rsid w:val="006510EE"/>
    <w:rsid w:val="00651947"/>
    <w:rsid w:val="0065256B"/>
    <w:rsid w:val="006527D5"/>
    <w:rsid w:val="00652ABF"/>
    <w:rsid w:val="00652C4F"/>
    <w:rsid w:val="00652D65"/>
    <w:rsid w:val="00653166"/>
    <w:rsid w:val="00653B29"/>
    <w:rsid w:val="00653C4B"/>
    <w:rsid w:val="00653EF4"/>
    <w:rsid w:val="006547ED"/>
    <w:rsid w:val="0065565E"/>
    <w:rsid w:val="00656162"/>
    <w:rsid w:val="006565E8"/>
    <w:rsid w:val="00656EC2"/>
    <w:rsid w:val="00657029"/>
    <w:rsid w:val="00661023"/>
    <w:rsid w:val="006617B7"/>
    <w:rsid w:val="00661F48"/>
    <w:rsid w:val="0066241B"/>
    <w:rsid w:val="00662BA3"/>
    <w:rsid w:val="00663837"/>
    <w:rsid w:val="00663B0A"/>
    <w:rsid w:val="00665104"/>
    <w:rsid w:val="0066518E"/>
    <w:rsid w:val="006654E0"/>
    <w:rsid w:val="0066551C"/>
    <w:rsid w:val="00665C08"/>
    <w:rsid w:val="0067064C"/>
    <w:rsid w:val="006706E2"/>
    <w:rsid w:val="00670CC6"/>
    <w:rsid w:val="00671E61"/>
    <w:rsid w:val="00672C3B"/>
    <w:rsid w:val="00675AAD"/>
    <w:rsid w:val="00680172"/>
    <w:rsid w:val="006805F7"/>
    <w:rsid w:val="006810E6"/>
    <w:rsid w:val="006817F5"/>
    <w:rsid w:val="0068275E"/>
    <w:rsid w:val="00684C66"/>
    <w:rsid w:val="0068632D"/>
    <w:rsid w:val="0068659E"/>
    <w:rsid w:val="006869AF"/>
    <w:rsid w:val="00687866"/>
    <w:rsid w:val="006920A7"/>
    <w:rsid w:val="006920B8"/>
    <w:rsid w:val="00692B02"/>
    <w:rsid w:val="00692D79"/>
    <w:rsid w:val="006939BC"/>
    <w:rsid w:val="00693C22"/>
    <w:rsid w:val="00694EDD"/>
    <w:rsid w:val="00695705"/>
    <w:rsid w:val="00695C07"/>
    <w:rsid w:val="006976EC"/>
    <w:rsid w:val="00697B09"/>
    <w:rsid w:val="006A016C"/>
    <w:rsid w:val="006A10C5"/>
    <w:rsid w:val="006A1528"/>
    <w:rsid w:val="006A1B4C"/>
    <w:rsid w:val="006A1FA3"/>
    <w:rsid w:val="006A374E"/>
    <w:rsid w:val="006A3E8F"/>
    <w:rsid w:val="006A3F15"/>
    <w:rsid w:val="006A403E"/>
    <w:rsid w:val="006A4B7A"/>
    <w:rsid w:val="006A4CE0"/>
    <w:rsid w:val="006A5903"/>
    <w:rsid w:val="006A7483"/>
    <w:rsid w:val="006A74E7"/>
    <w:rsid w:val="006B01A3"/>
    <w:rsid w:val="006B1507"/>
    <w:rsid w:val="006B1F09"/>
    <w:rsid w:val="006B206B"/>
    <w:rsid w:val="006B2AAE"/>
    <w:rsid w:val="006B2B91"/>
    <w:rsid w:val="006B41D7"/>
    <w:rsid w:val="006B507B"/>
    <w:rsid w:val="006B510C"/>
    <w:rsid w:val="006B67E3"/>
    <w:rsid w:val="006B76D0"/>
    <w:rsid w:val="006C1544"/>
    <w:rsid w:val="006C164A"/>
    <w:rsid w:val="006C29C5"/>
    <w:rsid w:val="006C2A57"/>
    <w:rsid w:val="006C3472"/>
    <w:rsid w:val="006C379E"/>
    <w:rsid w:val="006C58C5"/>
    <w:rsid w:val="006C6AE9"/>
    <w:rsid w:val="006C6FAF"/>
    <w:rsid w:val="006C7234"/>
    <w:rsid w:val="006C74CB"/>
    <w:rsid w:val="006C7E14"/>
    <w:rsid w:val="006D0B02"/>
    <w:rsid w:val="006D180C"/>
    <w:rsid w:val="006D1C6A"/>
    <w:rsid w:val="006D35A0"/>
    <w:rsid w:val="006D40CF"/>
    <w:rsid w:val="006D570A"/>
    <w:rsid w:val="006D68E6"/>
    <w:rsid w:val="006D6E53"/>
    <w:rsid w:val="006E1166"/>
    <w:rsid w:val="006E1638"/>
    <w:rsid w:val="006E188A"/>
    <w:rsid w:val="006E34CA"/>
    <w:rsid w:val="006E3CA5"/>
    <w:rsid w:val="006E3D5D"/>
    <w:rsid w:val="006E4481"/>
    <w:rsid w:val="006E47CF"/>
    <w:rsid w:val="006E56BE"/>
    <w:rsid w:val="006F1646"/>
    <w:rsid w:val="006F19BB"/>
    <w:rsid w:val="006F1A1E"/>
    <w:rsid w:val="006F2F8D"/>
    <w:rsid w:val="006F30C1"/>
    <w:rsid w:val="006F33C8"/>
    <w:rsid w:val="006F35D6"/>
    <w:rsid w:val="006F3CEE"/>
    <w:rsid w:val="006F5AA8"/>
    <w:rsid w:val="006F5CF9"/>
    <w:rsid w:val="006F5F8E"/>
    <w:rsid w:val="006F5F98"/>
    <w:rsid w:val="006F6E0D"/>
    <w:rsid w:val="006F765C"/>
    <w:rsid w:val="00700026"/>
    <w:rsid w:val="0070034B"/>
    <w:rsid w:val="00700906"/>
    <w:rsid w:val="00701CED"/>
    <w:rsid w:val="00703155"/>
    <w:rsid w:val="00703543"/>
    <w:rsid w:val="007044DA"/>
    <w:rsid w:val="00704AB3"/>
    <w:rsid w:val="0070510F"/>
    <w:rsid w:val="0070521E"/>
    <w:rsid w:val="007061BD"/>
    <w:rsid w:val="007061D6"/>
    <w:rsid w:val="00706C5B"/>
    <w:rsid w:val="00707397"/>
    <w:rsid w:val="00707847"/>
    <w:rsid w:val="007101C0"/>
    <w:rsid w:val="007102D1"/>
    <w:rsid w:val="00710303"/>
    <w:rsid w:val="007119B1"/>
    <w:rsid w:val="00712137"/>
    <w:rsid w:val="00712285"/>
    <w:rsid w:val="00714B42"/>
    <w:rsid w:val="00715311"/>
    <w:rsid w:val="00715554"/>
    <w:rsid w:val="007170A9"/>
    <w:rsid w:val="00717DB6"/>
    <w:rsid w:val="0072171A"/>
    <w:rsid w:val="0072223C"/>
    <w:rsid w:val="00722842"/>
    <w:rsid w:val="00723EE9"/>
    <w:rsid w:val="00725F6A"/>
    <w:rsid w:val="007265D3"/>
    <w:rsid w:val="007270D5"/>
    <w:rsid w:val="007271A7"/>
    <w:rsid w:val="007307B5"/>
    <w:rsid w:val="00731518"/>
    <w:rsid w:val="00732180"/>
    <w:rsid w:val="00732380"/>
    <w:rsid w:val="007328BA"/>
    <w:rsid w:val="0073347A"/>
    <w:rsid w:val="00733504"/>
    <w:rsid w:val="00733FD4"/>
    <w:rsid w:val="0073575D"/>
    <w:rsid w:val="00735BE1"/>
    <w:rsid w:val="00736695"/>
    <w:rsid w:val="007377DD"/>
    <w:rsid w:val="00740553"/>
    <w:rsid w:val="0074263C"/>
    <w:rsid w:val="00745255"/>
    <w:rsid w:val="00746330"/>
    <w:rsid w:val="0074673C"/>
    <w:rsid w:val="00746A25"/>
    <w:rsid w:val="00747AD5"/>
    <w:rsid w:val="00750E95"/>
    <w:rsid w:val="00751142"/>
    <w:rsid w:val="00753707"/>
    <w:rsid w:val="00753B68"/>
    <w:rsid w:val="00753DD7"/>
    <w:rsid w:val="0075405D"/>
    <w:rsid w:val="00754C15"/>
    <w:rsid w:val="00754EEF"/>
    <w:rsid w:val="00754FCC"/>
    <w:rsid w:val="0075521E"/>
    <w:rsid w:val="0075548D"/>
    <w:rsid w:val="007558A7"/>
    <w:rsid w:val="0075791B"/>
    <w:rsid w:val="00761DC2"/>
    <w:rsid w:val="0076224F"/>
    <w:rsid w:val="00764F15"/>
    <w:rsid w:val="00765161"/>
    <w:rsid w:val="00766817"/>
    <w:rsid w:val="00767414"/>
    <w:rsid w:val="00770E3F"/>
    <w:rsid w:val="00771121"/>
    <w:rsid w:val="007719D2"/>
    <w:rsid w:val="00771F6C"/>
    <w:rsid w:val="00772544"/>
    <w:rsid w:val="0077359E"/>
    <w:rsid w:val="00773864"/>
    <w:rsid w:val="0077444F"/>
    <w:rsid w:val="00774960"/>
    <w:rsid w:val="00775D21"/>
    <w:rsid w:val="00775FD6"/>
    <w:rsid w:val="00776477"/>
    <w:rsid w:val="007764F4"/>
    <w:rsid w:val="00776A6C"/>
    <w:rsid w:val="00776C7C"/>
    <w:rsid w:val="007802D4"/>
    <w:rsid w:val="0078262E"/>
    <w:rsid w:val="00782A90"/>
    <w:rsid w:val="007847ED"/>
    <w:rsid w:val="00785300"/>
    <w:rsid w:val="0078569A"/>
    <w:rsid w:val="007903A8"/>
    <w:rsid w:val="00791176"/>
    <w:rsid w:val="00791560"/>
    <w:rsid w:val="00791731"/>
    <w:rsid w:val="00792E6F"/>
    <w:rsid w:val="00793DA9"/>
    <w:rsid w:val="00794EDA"/>
    <w:rsid w:val="0079642D"/>
    <w:rsid w:val="00797669"/>
    <w:rsid w:val="007976F8"/>
    <w:rsid w:val="007A0A5A"/>
    <w:rsid w:val="007A1BE6"/>
    <w:rsid w:val="007A25D1"/>
    <w:rsid w:val="007A25F7"/>
    <w:rsid w:val="007A285A"/>
    <w:rsid w:val="007A3FD6"/>
    <w:rsid w:val="007A5A8B"/>
    <w:rsid w:val="007A5EF7"/>
    <w:rsid w:val="007A72DA"/>
    <w:rsid w:val="007A746D"/>
    <w:rsid w:val="007A7710"/>
    <w:rsid w:val="007A79B2"/>
    <w:rsid w:val="007B0D14"/>
    <w:rsid w:val="007B156B"/>
    <w:rsid w:val="007B1E01"/>
    <w:rsid w:val="007B285C"/>
    <w:rsid w:val="007B3751"/>
    <w:rsid w:val="007B3777"/>
    <w:rsid w:val="007B3D62"/>
    <w:rsid w:val="007B46E1"/>
    <w:rsid w:val="007B5D4F"/>
    <w:rsid w:val="007C06A5"/>
    <w:rsid w:val="007C0DCD"/>
    <w:rsid w:val="007C24A4"/>
    <w:rsid w:val="007C3001"/>
    <w:rsid w:val="007C3843"/>
    <w:rsid w:val="007C5740"/>
    <w:rsid w:val="007C6F41"/>
    <w:rsid w:val="007C7EDE"/>
    <w:rsid w:val="007D20C0"/>
    <w:rsid w:val="007D24FE"/>
    <w:rsid w:val="007D25B3"/>
    <w:rsid w:val="007D3316"/>
    <w:rsid w:val="007D562F"/>
    <w:rsid w:val="007D6CFD"/>
    <w:rsid w:val="007D6DAE"/>
    <w:rsid w:val="007E0879"/>
    <w:rsid w:val="007E1AF7"/>
    <w:rsid w:val="007E1D17"/>
    <w:rsid w:val="007E1F21"/>
    <w:rsid w:val="007E21F1"/>
    <w:rsid w:val="007E2915"/>
    <w:rsid w:val="007E2FA8"/>
    <w:rsid w:val="007E4437"/>
    <w:rsid w:val="007E5B4E"/>
    <w:rsid w:val="007E6396"/>
    <w:rsid w:val="007F0D52"/>
    <w:rsid w:val="007F2C6E"/>
    <w:rsid w:val="007F3126"/>
    <w:rsid w:val="007F3BCD"/>
    <w:rsid w:val="007F3FD2"/>
    <w:rsid w:val="007F4C82"/>
    <w:rsid w:val="007F52FB"/>
    <w:rsid w:val="007F5843"/>
    <w:rsid w:val="007F5C6B"/>
    <w:rsid w:val="00800C63"/>
    <w:rsid w:val="00801029"/>
    <w:rsid w:val="0080132D"/>
    <w:rsid w:val="00801358"/>
    <w:rsid w:val="008019CF"/>
    <w:rsid w:val="00802087"/>
    <w:rsid w:val="00802A36"/>
    <w:rsid w:val="00802CC4"/>
    <w:rsid w:val="00802F42"/>
    <w:rsid w:val="00804B08"/>
    <w:rsid w:val="008062B5"/>
    <w:rsid w:val="00807309"/>
    <w:rsid w:val="00807EAD"/>
    <w:rsid w:val="00810424"/>
    <w:rsid w:val="00810435"/>
    <w:rsid w:val="0081046F"/>
    <w:rsid w:val="00811D1D"/>
    <w:rsid w:val="008138EA"/>
    <w:rsid w:val="00813A97"/>
    <w:rsid w:val="00814F9E"/>
    <w:rsid w:val="00817350"/>
    <w:rsid w:val="008179A9"/>
    <w:rsid w:val="00820DF0"/>
    <w:rsid w:val="00821498"/>
    <w:rsid w:val="00822F71"/>
    <w:rsid w:val="008234E8"/>
    <w:rsid w:val="00823D49"/>
    <w:rsid w:val="00824375"/>
    <w:rsid w:val="00826D5A"/>
    <w:rsid w:val="00831267"/>
    <w:rsid w:val="00832D64"/>
    <w:rsid w:val="00833C83"/>
    <w:rsid w:val="00835310"/>
    <w:rsid w:val="008353D0"/>
    <w:rsid w:val="00836A5F"/>
    <w:rsid w:val="00836BFD"/>
    <w:rsid w:val="008403C4"/>
    <w:rsid w:val="00840D4E"/>
    <w:rsid w:val="00842EDB"/>
    <w:rsid w:val="00843255"/>
    <w:rsid w:val="0084333F"/>
    <w:rsid w:val="00843A81"/>
    <w:rsid w:val="0084573A"/>
    <w:rsid w:val="0084576E"/>
    <w:rsid w:val="0084598E"/>
    <w:rsid w:val="008459B6"/>
    <w:rsid w:val="00845A2A"/>
    <w:rsid w:val="00845DE2"/>
    <w:rsid w:val="00846781"/>
    <w:rsid w:val="008509F4"/>
    <w:rsid w:val="00851B40"/>
    <w:rsid w:val="00851C3B"/>
    <w:rsid w:val="00853A7C"/>
    <w:rsid w:val="0085402D"/>
    <w:rsid w:val="008540F3"/>
    <w:rsid w:val="008555F1"/>
    <w:rsid w:val="00855D47"/>
    <w:rsid w:val="00856AB2"/>
    <w:rsid w:val="00856C4B"/>
    <w:rsid w:val="00856F80"/>
    <w:rsid w:val="008579DC"/>
    <w:rsid w:val="00857C54"/>
    <w:rsid w:val="00860338"/>
    <w:rsid w:val="00863495"/>
    <w:rsid w:val="008643EA"/>
    <w:rsid w:val="00864A4A"/>
    <w:rsid w:val="00864E5C"/>
    <w:rsid w:val="008667A3"/>
    <w:rsid w:val="00866C86"/>
    <w:rsid w:val="00866C92"/>
    <w:rsid w:val="00866CC6"/>
    <w:rsid w:val="00866EF2"/>
    <w:rsid w:val="008674A5"/>
    <w:rsid w:val="008674F2"/>
    <w:rsid w:val="00867565"/>
    <w:rsid w:val="00867EEE"/>
    <w:rsid w:val="00870021"/>
    <w:rsid w:val="00870319"/>
    <w:rsid w:val="008722E6"/>
    <w:rsid w:val="0087400F"/>
    <w:rsid w:val="00874249"/>
    <w:rsid w:val="008742BD"/>
    <w:rsid w:val="00874CF9"/>
    <w:rsid w:val="0087561C"/>
    <w:rsid w:val="00876661"/>
    <w:rsid w:val="00876F51"/>
    <w:rsid w:val="00880C1A"/>
    <w:rsid w:val="00882647"/>
    <w:rsid w:val="00882A54"/>
    <w:rsid w:val="00883046"/>
    <w:rsid w:val="008839E8"/>
    <w:rsid w:val="0088490E"/>
    <w:rsid w:val="00884CEB"/>
    <w:rsid w:val="00884F82"/>
    <w:rsid w:val="0088598A"/>
    <w:rsid w:val="008862C9"/>
    <w:rsid w:val="00886F9E"/>
    <w:rsid w:val="00886FB3"/>
    <w:rsid w:val="008912E2"/>
    <w:rsid w:val="008912ED"/>
    <w:rsid w:val="008930C2"/>
    <w:rsid w:val="008934C6"/>
    <w:rsid w:val="00895F10"/>
    <w:rsid w:val="008962B0"/>
    <w:rsid w:val="00897167"/>
    <w:rsid w:val="0089738D"/>
    <w:rsid w:val="0089783C"/>
    <w:rsid w:val="008A08AB"/>
    <w:rsid w:val="008A0949"/>
    <w:rsid w:val="008A2F1D"/>
    <w:rsid w:val="008A35C8"/>
    <w:rsid w:val="008A5882"/>
    <w:rsid w:val="008A5D69"/>
    <w:rsid w:val="008A6935"/>
    <w:rsid w:val="008A6E46"/>
    <w:rsid w:val="008B0006"/>
    <w:rsid w:val="008B04B9"/>
    <w:rsid w:val="008B3F96"/>
    <w:rsid w:val="008B41ED"/>
    <w:rsid w:val="008B4D62"/>
    <w:rsid w:val="008B56F2"/>
    <w:rsid w:val="008B5CB3"/>
    <w:rsid w:val="008B5CC1"/>
    <w:rsid w:val="008B757C"/>
    <w:rsid w:val="008B79E2"/>
    <w:rsid w:val="008C08CF"/>
    <w:rsid w:val="008C0F30"/>
    <w:rsid w:val="008C1F7D"/>
    <w:rsid w:val="008C23C0"/>
    <w:rsid w:val="008C2620"/>
    <w:rsid w:val="008C338F"/>
    <w:rsid w:val="008C4232"/>
    <w:rsid w:val="008C554A"/>
    <w:rsid w:val="008C568A"/>
    <w:rsid w:val="008C5E11"/>
    <w:rsid w:val="008C5F6D"/>
    <w:rsid w:val="008C6099"/>
    <w:rsid w:val="008C7352"/>
    <w:rsid w:val="008D0310"/>
    <w:rsid w:val="008D2920"/>
    <w:rsid w:val="008D2E9B"/>
    <w:rsid w:val="008D389F"/>
    <w:rsid w:val="008D4DC7"/>
    <w:rsid w:val="008D6915"/>
    <w:rsid w:val="008D6B36"/>
    <w:rsid w:val="008D70C9"/>
    <w:rsid w:val="008E03CA"/>
    <w:rsid w:val="008E10F2"/>
    <w:rsid w:val="008E3233"/>
    <w:rsid w:val="008E3AC2"/>
    <w:rsid w:val="008E3D96"/>
    <w:rsid w:val="008E425B"/>
    <w:rsid w:val="008E426D"/>
    <w:rsid w:val="008E4828"/>
    <w:rsid w:val="008E69CE"/>
    <w:rsid w:val="008F029D"/>
    <w:rsid w:val="008F0A61"/>
    <w:rsid w:val="008F1549"/>
    <w:rsid w:val="008F18EB"/>
    <w:rsid w:val="008F22F8"/>
    <w:rsid w:val="008F2C42"/>
    <w:rsid w:val="008F37C4"/>
    <w:rsid w:val="008F5FD1"/>
    <w:rsid w:val="008F66A7"/>
    <w:rsid w:val="008F6FFC"/>
    <w:rsid w:val="008F747A"/>
    <w:rsid w:val="0090017E"/>
    <w:rsid w:val="00901176"/>
    <w:rsid w:val="00902161"/>
    <w:rsid w:val="0090221C"/>
    <w:rsid w:val="0090252D"/>
    <w:rsid w:val="00903B74"/>
    <w:rsid w:val="00905D20"/>
    <w:rsid w:val="00905FAC"/>
    <w:rsid w:val="00906B12"/>
    <w:rsid w:val="0090743B"/>
    <w:rsid w:val="00907E04"/>
    <w:rsid w:val="00907FD6"/>
    <w:rsid w:val="009105BE"/>
    <w:rsid w:val="00910C41"/>
    <w:rsid w:val="009122E0"/>
    <w:rsid w:val="00912C2A"/>
    <w:rsid w:val="00914160"/>
    <w:rsid w:val="00914C2B"/>
    <w:rsid w:val="0091637C"/>
    <w:rsid w:val="00916AE2"/>
    <w:rsid w:val="009173CC"/>
    <w:rsid w:val="00917EFD"/>
    <w:rsid w:val="00920716"/>
    <w:rsid w:val="00920810"/>
    <w:rsid w:val="00920B03"/>
    <w:rsid w:val="00921567"/>
    <w:rsid w:val="00921C10"/>
    <w:rsid w:val="00921FFB"/>
    <w:rsid w:val="00923494"/>
    <w:rsid w:val="00925AD0"/>
    <w:rsid w:val="00926EB7"/>
    <w:rsid w:val="00927DC4"/>
    <w:rsid w:val="0093009F"/>
    <w:rsid w:val="009322B3"/>
    <w:rsid w:val="00932D8A"/>
    <w:rsid w:val="00932F66"/>
    <w:rsid w:val="009330DC"/>
    <w:rsid w:val="00934655"/>
    <w:rsid w:val="00935104"/>
    <w:rsid w:val="0093579D"/>
    <w:rsid w:val="00936FD8"/>
    <w:rsid w:val="009371C4"/>
    <w:rsid w:val="0093791D"/>
    <w:rsid w:val="009404CC"/>
    <w:rsid w:val="00940923"/>
    <w:rsid w:val="00940D38"/>
    <w:rsid w:val="009412F8"/>
    <w:rsid w:val="00941820"/>
    <w:rsid w:val="00941A7E"/>
    <w:rsid w:val="00941C16"/>
    <w:rsid w:val="0094294F"/>
    <w:rsid w:val="00942BED"/>
    <w:rsid w:val="00943721"/>
    <w:rsid w:val="00944A3C"/>
    <w:rsid w:val="0094657A"/>
    <w:rsid w:val="009466B8"/>
    <w:rsid w:val="009479C2"/>
    <w:rsid w:val="00947A47"/>
    <w:rsid w:val="0095010E"/>
    <w:rsid w:val="0095068A"/>
    <w:rsid w:val="0095103A"/>
    <w:rsid w:val="009510BA"/>
    <w:rsid w:val="0095169E"/>
    <w:rsid w:val="009519C3"/>
    <w:rsid w:val="009523E0"/>
    <w:rsid w:val="00952631"/>
    <w:rsid w:val="009527BC"/>
    <w:rsid w:val="00952D86"/>
    <w:rsid w:val="00953482"/>
    <w:rsid w:val="0095440A"/>
    <w:rsid w:val="009546A0"/>
    <w:rsid w:val="009552DB"/>
    <w:rsid w:val="00955F8F"/>
    <w:rsid w:val="009574E3"/>
    <w:rsid w:val="009606AD"/>
    <w:rsid w:val="009610B9"/>
    <w:rsid w:val="00961ECF"/>
    <w:rsid w:val="009624B1"/>
    <w:rsid w:val="00963EB9"/>
    <w:rsid w:val="00964D93"/>
    <w:rsid w:val="00965853"/>
    <w:rsid w:val="00965965"/>
    <w:rsid w:val="0096716F"/>
    <w:rsid w:val="009672B7"/>
    <w:rsid w:val="00970717"/>
    <w:rsid w:val="00970F31"/>
    <w:rsid w:val="009724BC"/>
    <w:rsid w:val="00972B30"/>
    <w:rsid w:val="00974025"/>
    <w:rsid w:val="009744F5"/>
    <w:rsid w:val="00975301"/>
    <w:rsid w:val="00975C7B"/>
    <w:rsid w:val="009763E1"/>
    <w:rsid w:val="00977196"/>
    <w:rsid w:val="00977326"/>
    <w:rsid w:val="00977AE5"/>
    <w:rsid w:val="009800D1"/>
    <w:rsid w:val="00980C83"/>
    <w:rsid w:val="0098149C"/>
    <w:rsid w:val="00981A44"/>
    <w:rsid w:val="009823E0"/>
    <w:rsid w:val="0098405E"/>
    <w:rsid w:val="00984C25"/>
    <w:rsid w:val="00985387"/>
    <w:rsid w:val="00987238"/>
    <w:rsid w:val="00987557"/>
    <w:rsid w:val="009905ED"/>
    <w:rsid w:val="00991689"/>
    <w:rsid w:val="00992222"/>
    <w:rsid w:val="00992242"/>
    <w:rsid w:val="00992549"/>
    <w:rsid w:val="00992B8F"/>
    <w:rsid w:val="009938EC"/>
    <w:rsid w:val="00994B92"/>
    <w:rsid w:val="00994E0D"/>
    <w:rsid w:val="0099524A"/>
    <w:rsid w:val="00997DCD"/>
    <w:rsid w:val="009A17E5"/>
    <w:rsid w:val="009A19D7"/>
    <w:rsid w:val="009A1D97"/>
    <w:rsid w:val="009A325F"/>
    <w:rsid w:val="009A45E7"/>
    <w:rsid w:val="009A7726"/>
    <w:rsid w:val="009A78FD"/>
    <w:rsid w:val="009A7A83"/>
    <w:rsid w:val="009B01F2"/>
    <w:rsid w:val="009B20D9"/>
    <w:rsid w:val="009B29F8"/>
    <w:rsid w:val="009B370C"/>
    <w:rsid w:val="009B3872"/>
    <w:rsid w:val="009B4581"/>
    <w:rsid w:val="009B48E0"/>
    <w:rsid w:val="009B4FC1"/>
    <w:rsid w:val="009B766B"/>
    <w:rsid w:val="009C0088"/>
    <w:rsid w:val="009C1215"/>
    <w:rsid w:val="009C1FA7"/>
    <w:rsid w:val="009C32B0"/>
    <w:rsid w:val="009C34DB"/>
    <w:rsid w:val="009C435F"/>
    <w:rsid w:val="009C4B1A"/>
    <w:rsid w:val="009C4D42"/>
    <w:rsid w:val="009C5D20"/>
    <w:rsid w:val="009C5E8D"/>
    <w:rsid w:val="009C6931"/>
    <w:rsid w:val="009C6DCE"/>
    <w:rsid w:val="009D0D31"/>
    <w:rsid w:val="009D0F2A"/>
    <w:rsid w:val="009D1013"/>
    <w:rsid w:val="009D1460"/>
    <w:rsid w:val="009D2C1A"/>
    <w:rsid w:val="009D2C81"/>
    <w:rsid w:val="009D31E2"/>
    <w:rsid w:val="009D3EE0"/>
    <w:rsid w:val="009D4808"/>
    <w:rsid w:val="009E00DB"/>
    <w:rsid w:val="009E0A84"/>
    <w:rsid w:val="009E0B56"/>
    <w:rsid w:val="009E0D55"/>
    <w:rsid w:val="009E0EEF"/>
    <w:rsid w:val="009E1A03"/>
    <w:rsid w:val="009E1B90"/>
    <w:rsid w:val="009E280C"/>
    <w:rsid w:val="009E35FD"/>
    <w:rsid w:val="009E563A"/>
    <w:rsid w:val="009E76D1"/>
    <w:rsid w:val="009E7B2A"/>
    <w:rsid w:val="009E7BFD"/>
    <w:rsid w:val="009F03C4"/>
    <w:rsid w:val="009F0789"/>
    <w:rsid w:val="009F095E"/>
    <w:rsid w:val="009F1107"/>
    <w:rsid w:val="009F1277"/>
    <w:rsid w:val="009F334E"/>
    <w:rsid w:val="009F3679"/>
    <w:rsid w:val="009F4849"/>
    <w:rsid w:val="009F547B"/>
    <w:rsid w:val="009F57FA"/>
    <w:rsid w:val="009F5C38"/>
    <w:rsid w:val="009F742B"/>
    <w:rsid w:val="009F7FD2"/>
    <w:rsid w:val="00A0100E"/>
    <w:rsid w:val="00A01CD7"/>
    <w:rsid w:val="00A01FE2"/>
    <w:rsid w:val="00A02A10"/>
    <w:rsid w:val="00A02B52"/>
    <w:rsid w:val="00A0320A"/>
    <w:rsid w:val="00A036DA"/>
    <w:rsid w:val="00A0399B"/>
    <w:rsid w:val="00A04338"/>
    <w:rsid w:val="00A04E25"/>
    <w:rsid w:val="00A0585B"/>
    <w:rsid w:val="00A0592D"/>
    <w:rsid w:val="00A06067"/>
    <w:rsid w:val="00A06ECA"/>
    <w:rsid w:val="00A07343"/>
    <w:rsid w:val="00A0752A"/>
    <w:rsid w:val="00A1007B"/>
    <w:rsid w:val="00A11BED"/>
    <w:rsid w:val="00A12B83"/>
    <w:rsid w:val="00A13B57"/>
    <w:rsid w:val="00A13CB4"/>
    <w:rsid w:val="00A1488E"/>
    <w:rsid w:val="00A14899"/>
    <w:rsid w:val="00A14DD9"/>
    <w:rsid w:val="00A155A0"/>
    <w:rsid w:val="00A1624B"/>
    <w:rsid w:val="00A16474"/>
    <w:rsid w:val="00A17439"/>
    <w:rsid w:val="00A17ABD"/>
    <w:rsid w:val="00A17F6A"/>
    <w:rsid w:val="00A20427"/>
    <w:rsid w:val="00A20C4C"/>
    <w:rsid w:val="00A21496"/>
    <w:rsid w:val="00A23677"/>
    <w:rsid w:val="00A24276"/>
    <w:rsid w:val="00A25986"/>
    <w:rsid w:val="00A265AD"/>
    <w:rsid w:val="00A27E86"/>
    <w:rsid w:val="00A30024"/>
    <w:rsid w:val="00A30ED8"/>
    <w:rsid w:val="00A31101"/>
    <w:rsid w:val="00A31DD6"/>
    <w:rsid w:val="00A31E28"/>
    <w:rsid w:val="00A325A9"/>
    <w:rsid w:val="00A335FE"/>
    <w:rsid w:val="00A33646"/>
    <w:rsid w:val="00A34E1B"/>
    <w:rsid w:val="00A35F35"/>
    <w:rsid w:val="00A371E8"/>
    <w:rsid w:val="00A409BD"/>
    <w:rsid w:val="00A41516"/>
    <w:rsid w:val="00A4356F"/>
    <w:rsid w:val="00A435ED"/>
    <w:rsid w:val="00A450A8"/>
    <w:rsid w:val="00A4582E"/>
    <w:rsid w:val="00A462DC"/>
    <w:rsid w:val="00A463DA"/>
    <w:rsid w:val="00A4765A"/>
    <w:rsid w:val="00A50273"/>
    <w:rsid w:val="00A502BC"/>
    <w:rsid w:val="00A51035"/>
    <w:rsid w:val="00A516AD"/>
    <w:rsid w:val="00A52832"/>
    <w:rsid w:val="00A5294D"/>
    <w:rsid w:val="00A53AF7"/>
    <w:rsid w:val="00A54E3D"/>
    <w:rsid w:val="00A55CB4"/>
    <w:rsid w:val="00A561F4"/>
    <w:rsid w:val="00A57BA8"/>
    <w:rsid w:val="00A60D2F"/>
    <w:rsid w:val="00A62DA8"/>
    <w:rsid w:val="00A6434A"/>
    <w:rsid w:val="00A64475"/>
    <w:rsid w:val="00A644C9"/>
    <w:rsid w:val="00A64D31"/>
    <w:rsid w:val="00A6543F"/>
    <w:rsid w:val="00A65C60"/>
    <w:rsid w:val="00A67962"/>
    <w:rsid w:val="00A70431"/>
    <w:rsid w:val="00A7189E"/>
    <w:rsid w:val="00A71D7B"/>
    <w:rsid w:val="00A726B5"/>
    <w:rsid w:val="00A728AF"/>
    <w:rsid w:val="00A73096"/>
    <w:rsid w:val="00A74ED3"/>
    <w:rsid w:val="00A751FF"/>
    <w:rsid w:val="00A75E07"/>
    <w:rsid w:val="00A762A9"/>
    <w:rsid w:val="00A77A26"/>
    <w:rsid w:val="00A80279"/>
    <w:rsid w:val="00A80E88"/>
    <w:rsid w:val="00A812D2"/>
    <w:rsid w:val="00A815E5"/>
    <w:rsid w:val="00A833D6"/>
    <w:rsid w:val="00A83E23"/>
    <w:rsid w:val="00A84692"/>
    <w:rsid w:val="00A846F0"/>
    <w:rsid w:val="00A8581E"/>
    <w:rsid w:val="00A85E04"/>
    <w:rsid w:val="00A87821"/>
    <w:rsid w:val="00A90751"/>
    <w:rsid w:val="00A90D22"/>
    <w:rsid w:val="00A91A05"/>
    <w:rsid w:val="00A93BC2"/>
    <w:rsid w:val="00AA06E3"/>
    <w:rsid w:val="00AA0EBF"/>
    <w:rsid w:val="00AA0F55"/>
    <w:rsid w:val="00AA1BBD"/>
    <w:rsid w:val="00AA436E"/>
    <w:rsid w:val="00AA44BA"/>
    <w:rsid w:val="00AA480C"/>
    <w:rsid w:val="00AA4A26"/>
    <w:rsid w:val="00AA4F41"/>
    <w:rsid w:val="00AA576C"/>
    <w:rsid w:val="00AA6D5B"/>
    <w:rsid w:val="00AA6E20"/>
    <w:rsid w:val="00AA6FA7"/>
    <w:rsid w:val="00AA77A9"/>
    <w:rsid w:val="00AB0454"/>
    <w:rsid w:val="00AB0467"/>
    <w:rsid w:val="00AB180B"/>
    <w:rsid w:val="00AB1F7A"/>
    <w:rsid w:val="00AB2579"/>
    <w:rsid w:val="00AB37AB"/>
    <w:rsid w:val="00AB3CB6"/>
    <w:rsid w:val="00AB4B71"/>
    <w:rsid w:val="00AB5AF0"/>
    <w:rsid w:val="00AB689A"/>
    <w:rsid w:val="00AC0F8D"/>
    <w:rsid w:val="00AC17CC"/>
    <w:rsid w:val="00AC1FB1"/>
    <w:rsid w:val="00AC226B"/>
    <w:rsid w:val="00AC3B03"/>
    <w:rsid w:val="00AC5019"/>
    <w:rsid w:val="00AC66D1"/>
    <w:rsid w:val="00AC67AE"/>
    <w:rsid w:val="00AC6815"/>
    <w:rsid w:val="00AC6F46"/>
    <w:rsid w:val="00AD1A6E"/>
    <w:rsid w:val="00AD1B95"/>
    <w:rsid w:val="00AD1BB3"/>
    <w:rsid w:val="00AD21C6"/>
    <w:rsid w:val="00AD2B59"/>
    <w:rsid w:val="00AD2F99"/>
    <w:rsid w:val="00AD34AE"/>
    <w:rsid w:val="00AD6384"/>
    <w:rsid w:val="00AD6859"/>
    <w:rsid w:val="00AD6F55"/>
    <w:rsid w:val="00AD716C"/>
    <w:rsid w:val="00AE02CC"/>
    <w:rsid w:val="00AE1790"/>
    <w:rsid w:val="00AE1BCD"/>
    <w:rsid w:val="00AE243A"/>
    <w:rsid w:val="00AE2B23"/>
    <w:rsid w:val="00AE4749"/>
    <w:rsid w:val="00AE517D"/>
    <w:rsid w:val="00AE5205"/>
    <w:rsid w:val="00AE58BA"/>
    <w:rsid w:val="00AE5C42"/>
    <w:rsid w:val="00AE75BF"/>
    <w:rsid w:val="00AE79BF"/>
    <w:rsid w:val="00AF446C"/>
    <w:rsid w:val="00AF4CE1"/>
    <w:rsid w:val="00AF4DEF"/>
    <w:rsid w:val="00AF4FCB"/>
    <w:rsid w:val="00AF547E"/>
    <w:rsid w:val="00AF5B08"/>
    <w:rsid w:val="00AF5B32"/>
    <w:rsid w:val="00AF67E1"/>
    <w:rsid w:val="00AF69CB"/>
    <w:rsid w:val="00AF6ACC"/>
    <w:rsid w:val="00AF6BE0"/>
    <w:rsid w:val="00AF6D55"/>
    <w:rsid w:val="00AF744D"/>
    <w:rsid w:val="00AF7A53"/>
    <w:rsid w:val="00B001AF"/>
    <w:rsid w:val="00B00205"/>
    <w:rsid w:val="00B00C80"/>
    <w:rsid w:val="00B00D18"/>
    <w:rsid w:val="00B02EB1"/>
    <w:rsid w:val="00B03711"/>
    <w:rsid w:val="00B03E14"/>
    <w:rsid w:val="00B0421D"/>
    <w:rsid w:val="00B04751"/>
    <w:rsid w:val="00B0664A"/>
    <w:rsid w:val="00B0684E"/>
    <w:rsid w:val="00B0696E"/>
    <w:rsid w:val="00B12E34"/>
    <w:rsid w:val="00B14358"/>
    <w:rsid w:val="00B1655B"/>
    <w:rsid w:val="00B17218"/>
    <w:rsid w:val="00B174E2"/>
    <w:rsid w:val="00B17644"/>
    <w:rsid w:val="00B17A8C"/>
    <w:rsid w:val="00B201D4"/>
    <w:rsid w:val="00B20A9F"/>
    <w:rsid w:val="00B22EF2"/>
    <w:rsid w:val="00B23284"/>
    <w:rsid w:val="00B237F1"/>
    <w:rsid w:val="00B240B3"/>
    <w:rsid w:val="00B25BD8"/>
    <w:rsid w:val="00B2664B"/>
    <w:rsid w:val="00B27028"/>
    <w:rsid w:val="00B320DA"/>
    <w:rsid w:val="00B32953"/>
    <w:rsid w:val="00B3412B"/>
    <w:rsid w:val="00B35917"/>
    <w:rsid w:val="00B35AA5"/>
    <w:rsid w:val="00B36D35"/>
    <w:rsid w:val="00B379FB"/>
    <w:rsid w:val="00B411E0"/>
    <w:rsid w:val="00B4227F"/>
    <w:rsid w:val="00B4228D"/>
    <w:rsid w:val="00B44113"/>
    <w:rsid w:val="00B45383"/>
    <w:rsid w:val="00B46C5E"/>
    <w:rsid w:val="00B46EF9"/>
    <w:rsid w:val="00B47BD9"/>
    <w:rsid w:val="00B47FD8"/>
    <w:rsid w:val="00B5061D"/>
    <w:rsid w:val="00B51D45"/>
    <w:rsid w:val="00B53DFC"/>
    <w:rsid w:val="00B546D2"/>
    <w:rsid w:val="00B549B2"/>
    <w:rsid w:val="00B56247"/>
    <w:rsid w:val="00B60721"/>
    <w:rsid w:val="00B60731"/>
    <w:rsid w:val="00B612E2"/>
    <w:rsid w:val="00B61454"/>
    <w:rsid w:val="00B617A2"/>
    <w:rsid w:val="00B61950"/>
    <w:rsid w:val="00B63AA5"/>
    <w:rsid w:val="00B63DF4"/>
    <w:rsid w:val="00B64F76"/>
    <w:rsid w:val="00B65802"/>
    <w:rsid w:val="00B672D7"/>
    <w:rsid w:val="00B679BC"/>
    <w:rsid w:val="00B70070"/>
    <w:rsid w:val="00B71620"/>
    <w:rsid w:val="00B7249E"/>
    <w:rsid w:val="00B72A6B"/>
    <w:rsid w:val="00B73228"/>
    <w:rsid w:val="00B74514"/>
    <w:rsid w:val="00B7474D"/>
    <w:rsid w:val="00B758A4"/>
    <w:rsid w:val="00B76D7B"/>
    <w:rsid w:val="00B7701D"/>
    <w:rsid w:val="00B77CEE"/>
    <w:rsid w:val="00B80339"/>
    <w:rsid w:val="00B80990"/>
    <w:rsid w:val="00B80A6B"/>
    <w:rsid w:val="00B81AA4"/>
    <w:rsid w:val="00B81E9D"/>
    <w:rsid w:val="00B823D7"/>
    <w:rsid w:val="00B828CE"/>
    <w:rsid w:val="00B82B09"/>
    <w:rsid w:val="00B82FD4"/>
    <w:rsid w:val="00B8313A"/>
    <w:rsid w:val="00B83A25"/>
    <w:rsid w:val="00B83AE8"/>
    <w:rsid w:val="00B83C1C"/>
    <w:rsid w:val="00B83FFA"/>
    <w:rsid w:val="00B84681"/>
    <w:rsid w:val="00B846AE"/>
    <w:rsid w:val="00B85DB9"/>
    <w:rsid w:val="00B8724B"/>
    <w:rsid w:val="00B87B77"/>
    <w:rsid w:val="00B90761"/>
    <w:rsid w:val="00B91277"/>
    <w:rsid w:val="00B916E3"/>
    <w:rsid w:val="00B91BCD"/>
    <w:rsid w:val="00B92FE4"/>
    <w:rsid w:val="00B93AFF"/>
    <w:rsid w:val="00BA07FD"/>
    <w:rsid w:val="00BA1484"/>
    <w:rsid w:val="00BA200D"/>
    <w:rsid w:val="00BA2241"/>
    <w:rsid w:val="00BA2943"/>
    <w:rsid w:val="00BA2DF5"/>
    <w:rsid w:val="00BA2EA4"/>
    <w:rsid w:val="00BA36FB"/>
    <w:rsid w:val="00BA382F"/>
    <w:rsid w:val="00BA3E3E"/>
    <w:rsid w:val="00BA4016"/>
    <w:rsid w:val="00BA4B64"/>
    <w:rsid w:val="00BA553F"/>
    <w:rsid w:val="00BA557E"/>
    <w:rsid w:val="00BA5C8F"/>
    <w:rsid w:val="00BA5DD9"/>
    <w:rsid w:val="00BA7AD4"/>
    <w:rsid w:val="00BA7DDE"/>
    <w:rsid w:val="00BB06B2"/>
    <w:rsid w:val="00BB0822"/>
    <w:rsid w:val="00BB08C9"/>
    <w:rsid w:val="00BB0FCB"/>
    <w:rsid w:val="00BB15E5"/>
    <w:rsid w:val="00BB1D91"/>
    <w:rsid w:val="00BB23B7"/>
    <w:rsid w:val="00BB6226"/>
    <w:rsid w:val="00BB684D"/>
    <w:rsid w:val="00BB7B90"/>
    <w:rsid w:val="00BC0FFB"/>
    <w:rsid w:val="00BC1708"/>
    <w:rsid w:val="00BC26BE"/>
    <w:rsid w:val="00BC2854"/>
    <w:rsid w:val="00BC3AB3"/>
    <w:rsid w:val="00BC3F63"/>
    <w:rsid w:val="00BC4151"/>
    <w:rsid w:val="00BC45C2"/>
    <w:rsid w:val="00BC5CDE"/>
    <w:rsid w:val="00BC612B"/>
    <w:rsid w:val="00BC635C"/>
    <w:rsid w:val="00BC6AA5"/>
    <w:rsid w:val="00BC6E51"/>
    <w:rsid w:val="00BD0436"/>
    <w:rsid w:val="00BD1F8B"/>
    <w:rsid w:val="00BD3C48"/>
    <w:rsid w:val="00BD3EB3"/>
    <w:rsid w:val="00BD4892"/>
    <w:rsid w:val="00BD5C9F"/>
    <w:rsid w:val="00BD727D"/>
    <w:rsid w:val="00BD7593"/>
    <w:rsid w:val="00BD763D"/>
    <w:rsid w:val="00BE0122"/>
    <w:rsid w:val="00BE0397"/>
    <w:rsid w:val="00BE0D6D"/>
    <w:rsid w:val="00BE1902"/>
    <w:rsid w:val="00BE19A2"/>
    <w:rsid w:val="00BE1B02"/>
    <w:rsid w:val="00BE2DE1"/>
    <w:rsid w:val="00BE31EA"/>
    <w:rsid w:val="00BE4863"/>
    <w:rsid w:val="00BE5C94"/>
    <w:rsid w:val="00BE701E"/>
    <w:rsid w:val="00BE7501"/>
    <w:rsid w:val="00BE7D34"/>
    <w:rsid w:val="00BF12ED"/>
    <w:rsid w:val="00BF1777"/>
    <w:rsid w:val="00BF3ABF"/>
    <w:rsid w:val="00BF3B10"/>
    <w:rsid w:val="00BF3D3F"/>
    <w:rsid w:val="00BF43DF"/>
    <w:rsid w:val="00BF4573"/>
    <w:rsid w:val="00BF492C"/>
    <w:rsid w:val="00BF4F8A"/>
    <w:rsid w:val="00BF5209"/>
    <w:rsid w:val="00BF54E6"/>
    <w:rsid w:val="00BF559C"/>
    <w:rsid w:val="00BF56D5"/>
    <w:rsid w:val="00BF5D75"/>
    <w:rsid w:val="00BF5FA0"/>
    <w:rsid w:val="00BF6124"/>
    <w:rsid w:val="00BF648C"/>
    <w:rsid w:val="00BF78D6"/>
    <w:rsid w:val="00C014EB"/>
    <w:rsid w:val="00C01E3D"/>
    <w:rsid w:val="00C021C8"/>
    <w:rsid w:val="00C02403"/>
    <w:rsid w:val="00C03C70"/>
    <w:rsid w:val="00C044BF"/>
    <w:rsid w:val="00C046DB"/>
    <w:rsid w:val="00C05EC1"/>
    <w:rsid w:val="00C06084"/>
    <w:rsid w:val="00C06985"/>
    <w:rsid w:val="00C07675"/>
    <w:rsid w:val="00C10667"/>
    <w:rsid w:val="00C12052"/>
    <w:rsid w:val="00C135F9"/>
    <w:rsid w:val="00C16417"/>
    <w:rsid w:val="00C16A8B"/>
    <w:rsid w:val="00C20671"/>
    <w:rsid w:val="00C210E5"/>
    <w:rsid w:val="00C21536"/>
    <w:rsid w:val="00C21B79"/>
    <w:rsid w:val="00C22302"/>
    <w:rsid w:val="00C22CF8"/>
    <w:rsid w:val="00C230F3"/>
    <w:rsid w:val="00C2319B"/>
    <w:rsid w:val="00C2357E"/>
    <w:rsid w:val="00C24073"/>
    <w:rsid w:val="00C2450A"/>
    <w:rsid w:val="00C249B3"/>
    <w:rsid w:val="00C2687D"/>
    <w:rsid w:val="00C27F41"/>
    <w:rsid w:val="00C31D4D"/>
    <w:rsid w:val="00C32E0E"/>
    <w:rsid w:val="00C32F72"/>
    <w:rsid w:val="00C35C5F"/>
    <w:rsid w:val="00C36571"/>
    <w:rsid w:val="00C3730A"/>
    <w:rsid w:val="00C402EA"/>
    <w:rsid w:val="00C4095A"/>
    <w:rsid w:val="00C41FC3"/>
    <w:rsid w:val="00C42372"/>
    <w:rsid w:val="00C42A3F"/>
    <w:rsid w:val="00C42D85"/>
    <w:rsid w:val="00C4364D"/>
    <w:rsid w:val="00C45C4D"/>
    <w:rsid w:val="00C46759"/>
    <w:rsid w:val="00C513B4"/>
    <w:rsid w:val="00C525A9"/>
    <w:rsid w:val="00C552CE"/>
    <w:rsid w:val="00C568E7"/>
    <w:rsid w:val="00C57009"/>
    <w:rsid w:val="00C57460"/>
    <w:rsid w:val="00C57DF2"/>
    <w:rsid w:val="00C60032"/>
    <w:rsid w:val="00C6274B"/>
    <w:rsid w:val="00C6275E"/>
    <w:rsid w:val="00C64CF8"/>
    <w:rsid w:val="00C65AE9"/>
    <w:rsid w:val="00C6601D"/>
    <w:rsid w:val="00C66259"/>
    <w:rsid w:val="00C66A9F"/>
    <w:rsid w:val="00C66E10"/>
    <w:rsid w:val="00C67180"/>
    <w:rsid w:val="00C677BD"/>
    <w:rsid w:val="00C70E08"/>
    <w:rsid w:val="00C71261"/>
    <w:rsid w:val="00C719C8"/>
    <w:rsid w:val="00C7230F"/>
    <w:rsid w:val="00C72845"/>
    <w:rsid w:val="00C72867"/>
    <w:rsid w:val="00C72B07"/>
    <w:rsid w:val="00C73FA3"/>
    <w:rsid w:val="00C746C7"/>
    <w:rsid w:val="00C74F14"/>
    <w:rsid w:val="00C74FD5"/>
    <w:rsid w:val="00C7592A"/>
    <w:rsid w:val="00C75EE5"/>
    <w:rsid w:val="00C771D3"/>
    <w:rsid w:val="00C81323"/>
    <w:rsid w:val="00C82A80"/>
    <w:rsid w:val="00C841F3"/>
    <w:rsid w:val="00C85C99"/>
    <w:rsid w:val="00C926BF"/>
    <w:rsid w:val="00C92CC0"/>
    <w:rsid w:val="00C92E53"/>
    <w:rsid w:val="00C9314C"/>
    <w:rsid w:val="00C9340F"/>
    <w:rsid w:val="00C93642"/>
    <w:rsid w:val="00C939E4"/>
    <w:rsid w:val="00C94ED6"/>
    <w:rsid w:val="00C956E5"/>
    <w:rsid w:val="00C95DF1"/>
    <w:rsid w:val="00C96B02"/>
    <w:rsid w:val="00C97143"/>
    <w:rsid w:val="00C97F28"/>
    <w:rsid w:val="00CA05F2"/>
    <w:rsid w:val="00CA0FC8"/>
    <w:rsid w:val="00CA1007"/>
    <w:rsid w:val="00CA198C"/>
    <w:rsid w:val="00CA2888"/>
    <w:rsid w:val="00CA69DA"/>
    <w:rsid w:val="00CA6F95"/>
    <w:rsid w:val="00CB037F"/>
    <w:rsid w:val="00CB0CFD"/>
    <w:rsid w:val="00CB233C"/>
    <w:rsid w:val="00CB2972"/>
    <w:rsid w:val="00CB3BCD"/>
    <w:rsid w:val="00CB5A52"/>
    <w:rsid w:val="00CB772A"/>
    <w:rsid w:val="00CC0B68"/>
    <w:rsid w:val="00CC0F2C"/>
    <w:rsid w:val="00CC3FD0"/>
    <w:rsid w:val="00CC4292"/>
    <w:rsid w:val="00CC51C6"/>
    <w:rsid w:val="00CC5729"/>
    <w:rsid w:val="00CC741F"/>
    <w:rsid w:val="00CC778C"/>
    <w:rsid w:val="00CD022C"/>
    <w:rsid w:val="00CD1D19"/>
    <w:rsid w:val="00CD27B9"/>
    <w:rsid w:val="00CD30BF"/>
    <w:rsid w:val="00CD442E"/>
    <w:rsid w:val="00CD4F58"/>
    <w:rsid w:val="00CD59D6"/>
    <w:rsid w:val="00CD6820"/>
    <w:rsid w:val="00CD6DB4"/>
    <w:rsid w:val="00CD789C"/>
    <w:rsid w:val="00CD7D83"/>
    <w:rsid w:val="00CE0588"/>
    <w:rsid w:val="00CE1DA5"/>
    <w:rsid w:val="00CE1EE3"/>
    <w:rsid w:val="00CE3045"/>
    <w:rsid w:val="00CE4C68"/>
    <w:rsid w:val="00CE6349"/>
    <w:rsid w:val="00CE6BAB"/>
    <w:rsid w:val="00CF183B"/>
    <w:rsid w:val="00CF2D12"/>
    <w:rsid w:val="00CF3308"/>
    <w:rsid w:val="00CF5819"/>
    <w:rsid w:val="00CF6860"/>
    <w:rsid w:val="00CF7243"/>
    <w:rsid w:val="00D01A0E"/>
    <w:rsid w:val="00D025F0"/>
    <w:rsid w:val="00D028D6"/>
    <w:rsid w:val="00D02998"/>
    <w:rsid w:val="00D029CE"/>
    <w:rsid w:val="00D05267"/>
    <w:rsid w:val="00D05AED"/>
    <w:rsid w:val="00D05D94"/>
    <w:rsid w:val="00D078B2"/>
    <w:rsid w:val="00D07C58"/>
    <w:rsid w:val="00D1075C"/>
    <w:rsid w:val="00D10D44"/>
    <w:rsid w:val="00D112DE"/>
    <w:rsid w:val="00D11E66"/>
    <w:rsid w:val="00D12BD7"/>
    <w:rsid w:val="00D13D07"/>
    <w:rsid w:val="00D140B7"/>
    <w:rsid w:val="00D1484B"/>
    <w:rsid w:val="00D17257"/>
    <w:rsid w:val="00D17DF6"/>
    <w:rsid w:val="00D17FDF"/>
    <w:rsid w:val="00D21616"/>
    <w:rsid w:val="00D230EF"/>
    <w:rsid w:val="00D232E6"/>
    <w:rsid w:val="00D23A87"/>
    <w:rsid w:val="00D23C42"/>
    <w:rsid w:val="00D24531"/>
    <w:rsid w:val="00D25BE7"/>
    <w:rsid w:val="00D275E9"/>
    <w:rsid w:val="00D3011F"/>
    <w:rsid w:val="00D30718"/>
    <w:rsid w:val="00D3131A"/>
    <w:rsid w:val="00D322E7"/>
    <w:rsid w:val="00D32A53"/>
    <w:rsid w:val="00D338E4"/>
    <w:rsid w:val="00D34925"/>
    <w:rsid w:val="00D35BFF"/>
    <w:rsid w:val="00D36565"/>
    <w:rsid w:val="00D36921"/>
    <w:rsid w:val="00D36CD8"/>
    <w:rsid w:val="00D3735C"/>
    <w:rsid w:val="00D37C23"/>
    <w:rsid w:val="00D41AE8"/>
    <w:rsid w:val="00D42C74"/>
    <w:rsid w:val="00D42DB2"/>
    <w:rsid w:val="00D430A4"/>
    <w:rsid w:val="00D44867"/>
    <w:rsid w:val="00D44D0A"/>
    <w:rsid w:val="00D454A3"/>
    <w:rsid w:val="00D475C8"/>
    <w:rsid w:val="00D47704"/>
    <w:rsid w:val="00D47722"/>
    <w:rsid w:val="00D50F06"/>
    <w:rsid w:val="00D51663"/>
    <w:rsid w:val="00D522C9"/>
    <w:rsid w:val="00D54F50"/>
    <w:rsid w:val="00D551C8"/>
    <w:rsid w:val="00D55B20"/>
    <w:rsid w:val="00D5689E"/>
    <w:rsid w:val="00D56C9E"/>
    <w:rsid w:val="00D60173"/>
    <w:rsid w:val="00D605E9"/>
    <w:rsid w:val="00D60681"/>
    <w:rsid w:val="00D60ABB"/>
    <w:rsid w:val="00D61756"/>
    <w:rsid w:val="00D62CED"/>
    <w:rsid w:val="00D62EBB"/>
    <w:rsid w:val="00D64439"/>
    <w:rsid w:val="00D65B87"/>
    <w:rsid w:val="00D65DA8"/>
    <w:rsid w:val="00D7006B"/>
    <w:rsid w:val="00D70B3B"/>
    <w:rsid w:val="00D711A3"/>
    <w:rsid w:val="00D71525"/>
    <w:rsid w:val="00D722D8"/>
    <w:rsid w:val="00D73769"/>
    <w:rsid w:val="00D76028"/>
    <w:rsid w:val="00D7653A"/>
    <w:rsid w:val="00D80282"/>
    <w:rsid w:val="00D80AD4"/>
    <w:rsid w:val="00D80FB2"/>
    <w:rsid w:val="00D826F8"/>
    <w:rsid w:val="00D832AF"/>
    <w:rsid w:val="00D83CFB"/>
    <w:rsid w:val="00D84000"/>
    <w:rsid w:val="00D85B0D"/>
    <w:rsid w:val="00D85EDB"/>
    <w:rsid w:val="00D86CD8"/>
    <w:rsid w:val="00D9031A"/>
    <w:rsid w:val="00D91385"/>
    <w:rsid w:val="00D91951"/>
    <w:rsid w:val="00D9238B"/>
    <w:rsid w:val="00D92503"/>
    <w:rsid w:val="00D931D1"/>
    <w:rsid w:val="00D93EF9"/>
    <w:rsid w:val="00D9510A"/>
    <w:rsid w:val="00D95372"/>
    <w:rsid w:val="00D95C7A"/>
    <w:rsid w:val="00D9629F"/>
    <w:rsid w:val="00D9663D"/>
    <w:rsid w:val="00D96A91"/>
    <w:rsid w:val="00D96E62"/>
    <w:rsid w:val="00D96FEC"/>
    <w:rsid w:val="00DA2947"/>
    <w:rsid w:val="00DA442B"/>
    <w:rsid w:val="00DA49E9"/>
    <w:rsid w:val="00DA61CB"/>
    <w:rsid w:val="00DA6542"/>
    <w:rsid w:val="00DA6F57"/>
    <w:rsid w:val="00DB1E1E"/>
    <w:rsid w:val="00DB2083"/>
    <w:rsid w:val="00DB256E"/>
    <w:rsid w:val="00DB3047"/>
    <w:rsid w:val="00DB3B0F"/>
    <w:rsid w:val="00DB4E95"/>
    <w:rsid w:val="00DB5708"/>
    <w:rsid w:val="00DB5A2B"/>
    <w:rsid w:val="00DB61B8"/>
    <w:rsid w:val="00DB6800"/>
    <w:rsid w:val="00DB6B2F"/>
    <w:rsid w:val="00DB6D00"/>
    <w:rsid w:val="00DC0021"/>
    <w:rsid w:val="00DC0EF1"/>
    <w:rsid w:val="00DC0FAA"/>
    <w:rsid w:val="00DC18BE"/>
    <w:rsid w:val="00DC4AB9"/>
    <w:rsid w:val="00DC505E"/>
    <w:rsid w:val="00DC65E4"/>
    <w:rsid w:val="00DC6BAE"/>
    <w:rsid w:val="00DC7076"/>
    <w:rsid w:val="00DC768C"/>
    <w:rsid w:val="00DD0568"/>
    <w:rsid w:val="00DD14C2"/>
    <w:rsid w:val="00DD44B5"/>
    <w:rsid w:val="00DD6568"/>
    <w:rsid w:val="00DD72C6"/>
    <w:rsid w:val="00DE2322"/>
    <w:rsid w:val="00DE23C0"/>
    <w:rsid w:val="00DE2F7A"/>
    <w:rsid w:val="00DE4AFA"/>
    <w:rsid w:val="00DE7974"/>
    <w:rsid w:val="00DF0036"/>
    <w:rsid w:val="00DF0601"/>
    <w:rsid w:val="00DF1287"/>
    <w:rsid w:val="00DF20F6"/>
    <w:rsid w:val="00DF393D"/>
    <w:rsid w:val="00DF402A"/>
    <w:rsid w:val="00DF40E2"/>
    <w:rsid w:val="00DF4C9E"/>
    <w:rsid w:val="00DF4D05"/>
    <w:rsid w:val="00DF5480"/>
    <w:rsid w:val="00DF5785"/>
    <w:rsid w:val="00E00727"/>
    <w:rsid w:val="00E009A9"/>
    <w:rsid w:val="00E023BF"/>
    <w:rsid w:val="00E0260E"/>
    <w:rsid w:val="00E02846"/>
    <w:rsid w:val="00E02D84"/>
    <w:rsid w:val="00E04587"/>
    <w:rsid w:val="00E072C4"/>
    <w:rsid w:val="00E10057"/>
    <w:rsid w:val="00E101E6"/>
    <w:rsid w:val="00E10202"/>
    <w:rsid w:val="00E115F1"/>
    <w:rsid w:val="00E11660"/>
    <w:rsid w:val="00E11C69"/>
    <w:rsid w:val="00E1224D"/>
    <w:rsid w:val="00E124C9"/>
    <w:rsid w:val="00E13933"/>
    <w:rsid w:val="00E14340"/>
    <w:rsid w:val="00E160AC"/>
    <w:rsid w:val="00E16426"/>
    <w:rsid w:val="00E16F15"/>
    <w:rsid w:val="00E17916"/>
    <w:rsid w:val="00E206AC"/>
    <w:rsid w:val="00E2225E"/>
    <w:rsid w:val="00E24874"/>
    <w:rsid w:val="00E24DE5"/>
    <w:rsid w:val="00E267A8"/>
    <w:rsid w:val="00E2692B"/>
    <w:rsid w:val="00E26E07"/>
    <w:rsid w:val="00E26FE6"/>
    <w:rsid w:val="00E27280"/>
    <w:rsid w:val="00E27529"/>
    <w:rsid w:val="00E277FA"/>
    <w:rsid w:val="00E31C52"/>
    <w:rsid w:val="00E31C58"/>
    <w:rsid w:val="00E3210B"/>
    <w:rsid w:val="00E322D9"/>
    <w:rsid w:val="00E326BE"/>
    <w:rsid w:val="00E32AB0"/>
    <w:rsid w:val="00E33334"/>
    <w:rsid w:val="00E350F6"/>
    <w:rsid w:val="00E35165"/>
    <w:rsid w:val="00E40873"/>
    <w:rsid w:val="00E408C5"/>
    <w:rsid w:val="00E40DFA"/>
    <w:rsid w:val="00E41BB6"/>
    <w:rsid w:val="00E43A5C"/>
    <w:rsid w:val="00E43C91"/>
    <w:rsid w:val="00E43EC9"/>
    <w:rsid w:val="00E4429D"/>
    <w:rsid w:val="00E44E25"/>
    <w:rsid w:val="00E45A72"/>
    <w:rsid w:val="00E46A16"/>
    <w:rsid w:val="00E4776F"/>
    <w:rsid w:val="00E47ACB"/>
    <w:rsid w:val="00E503FA"/>
    <w:rsid w:val="00E50A81"/>
    <w:rsid w:val="00E537AD"/>
    <w:rsid w:val="00E53868"/>
    <w:rsid w:val="00E53CA3"/>
    <w:rsid w:val="00E5645B"/>
    <w:rsid w:val="00E566DB"/>
    <w:rsid w:val="00E6043B"/>
    <w:rsid w:val="00E615F7"/>
    <w:rsid w:val="00E61CF0"/>
    <w:rsid w:val="00E63491"/>
    <w:rsid w:val="00E6370D"/>
    <w:rsid w:val="00E64147"/>
    <w:rsid w:val="00E64336"/>
    <w:rsid w:val="00E64438"/>
    <w:rsid w:val="00E67872"/>
    <w:rsid w:val="00E67A93"/>
    <w:rsid w:val="00E70D4A"/>
    <w:rsid w:val="00E72AA8"/>
    <w:rsid w:val="00E7302F"/>
    <w:rsid w:val="00E7303A"/>
    <w:rsid w:val="00E7318C"/>
    <w:rsid w:val="00E734D8"/>
    <w:rsid w:val="00E742E9"/>
    <w:rsid w:val="00E7443B"/>
    <w:rsid w:val="00E75901"/>
    <w:rsid w:val="00E76CD2"/>
    <w:rsid w:val="00E770F2"/>
    <w:rsid w:val="00E77106"/>
    <w:rsid w:val="00E7778D"/>
    <w:rsid w:val="00E8075D"/>
    <w:rsid w:val="00E81663"/>
    <w:rsid w:val="00E8214A"/>
    <w:rsid w:val="00E821ED"/>
    <w:rsid w:val="00E82EBD"/>
    <w:rsid w:val="00E839DD"/>
    <w:rsid w:val="00E83B79"/>
    <w:rsid w:val="00E83BD0"/>
    <w:rsid w:val="00E83F3B"/>
    <w:rsid w:val="00E84874"/>
    <w:rsid w:val="00E84C89"/>
    <w:rsid w:val="00E856C0"/>
    <w:rsid w:val="00E85B8C"/>
    <w:rsid w:val="00E85E67"/>
    <w:rsid w:val="00E87150"/>
    <w:rsid w:val="00E9023B"/>
    <w:rsid w:val="00E903A6"/>
    <w:rsid w:val="00E91228"/>
    <w:rsid w:val="00E91C43"/>
    <w:rsid w:val="00E92D77"/>
    <w:rsid w:val="00E93019"/>
    <w:rsid w:val="00E94459"/>
    <w:rsid w:val="00E94F39"/>
    <w:rsid w:val="00E964E1"/>
    <w:rsid w:val="00E969D3"/>
    <w:rsid w:val="00E96DC4"/>
    <w:rsid w:val="00E9740D"/>
    <w:rsid w:val="00E97FF1"/>
    <w:rsid w:val="00EA046F"/>
    <w:rsid w:val="00EA2858"/>
    <w:rsid w:val="00EA2921"/>
    <w:rsid w:val="00EA350B"/>
    <w:rsid w:val="00EA4258"/>
    <w:rsid w:val="00EA47F0"/>
    <w:rsid w:val="00EA53D4"/>
    <w:rsid w:val="00EA5C15"/>
    <w:rsid w:val="00EA6EF3"/>
    <w:rsid w:val="00EA7602"/>
    <w:rsid w:val="00EA776D"/>
    <w:rsid w:val="00EB04FF"/>
    <w:rsid w:val="00EB0BEA"/>
    <w:rsid w:val="00EB12F0"/>
    <w:rsid w:val="00EB2650"/>
    <w:rsid w:val="00EB270C"/>
    <w:rsid w:val="00EB3771"/>
    <w:rsid w:val="00EB3B78"/>
    <w:rsid w:val="00EB41C7"/>
    <w:rsid w:val="00EB426E"/>
    <w:rsid w:val="00EB5A18"/>
    <w:rsid w:val="00EB67F5"/>
    <w:rsid w:val="00EB68E1"/>
    <w:rsid w:val="00EC1DE2"/>
    <w:rsid w:val="00EC3E43"/>
    <w:rsid w:val="00EC424E"/>
    <w:rsid w:val="00EC47E5"/>
    <w:rsid w:val="00EC4DDE"/>
    <w:rsid w:val="00EC55FD"/>
    <w:rsid w:val="00EC5C00"/>
    <w:rsid w:val="00EC6CBE"/>
    <w:rsid w:val="00ED13B8"/>
    <w:rsid w:val="00ED1F2B"/>
    <w:rsid w:val="00ED1F5B"/>
    <w:rsid w:val="00ED28D2"/>
    <w:rsid w:val="00ED2FB1"/>
    <w:rsid w:val="00ED323C"/>
    <w:rsid w:val="00ED347C"/>
    <w:rsid w:val="00ED36F5"/>
    <w:rsid w:val="00ED37F5"/>
    <w:rsid w:val="00ED5B81"/>
    <w:rsid w:val="00ED6359"/>
    <w:rsid w:val="00EE04E7"/>
    <w:rsid w:val="00EE096D"/>
    <w:rsid w:val="00EE1990"/>
    <w:rsid w:val="00EE2F50"/>
    <w:rsid w:val="00EE3C2A"/>
    <w:rsid w:val="00EE4027"/>
    <w:rsid w:val="00EE5272"/>
    <w:rsid w:val="00EF05B4"/>
    <w:rsid w:val="00EF05EF"/>
    <w:rsid w:val="00EF0AD4"/>
    <w:rsid w:val="00EF1DE4"/>
    <w:rsid w:val="00EF2E4D"/>
    <w:rsid w:val="00EF3850"/>
    <w:rsid w:val="00EF4527"/>
    <w:rsid w:val="00EF6ED8"/>
    <w:rsid w:val="00F01429"/>
    <w:rsid w:val="00F02F95"/>
    <w:rsid w:val="00F03484"/>
    <w:rsid w:val="00F03CD5"/>
    <w:rsid w:val="00F03E0B"/>
    <w:rsid w:val="00F06B24"/>
    <w:rsid w:val="00F1000D"/>
    <w:rsid w:val="00F10BB3"/>
    <w:rsid w:val="00F117AB"/>
    <w:rsid w:val="00F11E92"/>
    <w:rsid w:val="00F11F19"/>
    <w:rsid w:val="00F11FAD"/>
    <w:rsid w:val="00F15F0D"/>
    <w:rsid w:val="00F16274"/>
    <w:rsid w:val="00F16588"/>
    <w:rsid w:val="00F16D5B"/>
    <w:rsid w:val="00F20356"/>
    <w:rsid w:val="00F20C94"/>
    <w:rsid w:val="00F20FD0"/>
    <w:rsid w:val="00F21308"/>
    <w:rsid w:val="00F228C8"/>
    <w:rsid w:val="00F23117"/>
    <w:rsid w:val="00F231E5"/>
    <w:rsid w:val="00F2397F"/>
    <w:rsid w:val="00F23CFB"/>
    <w:rsid w:val="00F250C8"/>
    <w:rsid w:val="00F260D9"/>
    <w:rsid w:val="00F262BA"/>
    <w:rsid w:val="00F26DC9"/>
    <w:rsid w:val="00F271FC"/>
    <w:rsid w:val="00F31310"/>
    <w:rsid w:val="00F3246E"/>
    <w:rsid w:val="00F3392F"/>
    <w:rsid w:val="00F339FB"/>
    <w:rsid w:val="00F33BD4"/>
    <w:rsid w:val="00F33C8F"/>
    <w:rsid w:val="00F33D4C"/>
    <w:rsid w:val="00F34936"/>
    <w:rsid w:val="00F354E0"/>
    <w:rsid w:val="00F35C5A"/>
    <w:rsid w:val="00F3779B"/>
    <w:rsid w:val="00F40419"/>
    <w:rsid w:val="00F4062E"/>
    <w:rsid w:val="00F418DE"/>
    <w:rsid w:val="00F41EB2"/>
    <w:rsid w:val="00F42FE0"/>
    <w:rsid w:val="00F432CD"/>
    <w:rsid w:val="00F43F12"/>
    <w:rsid w:val="00F4408C"/>
    <w:rsid w:val="00F50477"/>
    <w:rsid w:val="00F504A6"/>
    <w:rsid w:val="00F515B5"/>
    <w:rsid w:val="00F51C82"/>
    <w:rsid w:val="00F5222D"/>
    <w:rsid w:val="00F5267B"/>
    <w:rsid w:val="00F549F6"/>
    <w:rsid w:val="00F55608"/>
    <w:rsid w:val="00F56018"/>
    <w:rsid w:val="00F56939"/>
    <w:rsid w:val="00F57990"/>
    <w:rsid w:val="00F57FCB"/>
    <w:rsid w:val="00F604A1"/>
    <w:rsid w:val="00F60688"/>
    <w:rsid w:val="00F6082A"/>
    <w:rsid w:val="00F60982"/>
    <w:rsid w:val="00F60E8D"/>
    <w:rsid w:val="00F61845"/>
    <w:rsid w:val="00F61B7B"/>
    <w:rsid w:val="00F63944"/>
    <w:rsid w:val="00F64CFC"/>
    <w:rsid w:val="00F66C7C"/>
    <w:rsid w:val="00F66CD5"/>
    <w:rsid w:val="00F66D37"/>
    <w:rsid w:val="00F67038"/>
    <w:rsid w:val="00F679E0"/>
    <w:rsid w:val="00F702A5"/>
    <w:rsid w:val="00F712D5"/>
    <w:rsid w:val="00F73454"/>
    <w:rsid w:val="00F73F3F"/>
    <w:rsid w:val="00F75B0B"/>
    <w:rsid w:val="00F75CB1"/>
    <w:rsid w:val="00F76CC0"/>
    <w:rsid w:val="00F76D81"/>
    <w:rsid w:val="00F80CD8"/>
    <w:rsid w:val="00F81840"/>
    <w:rsid w:val="00F81F87"/>
    <w:rsid w:val="00F84915"/>
    <w:rsid w:val="00F8617C"/>
    <w:rsid w:val="00F873D0"/>
    <w:rsid w:val="00F90103"/>
    <w:rsid w:val="00F92868"/>
    <w:rsid w:val="00F92D49"/>
    <w:rsid w:val="00F93E07"/>
    <w:rsid w:val="00F94687"/>
    <w:rsid w:val="00F97398"/>
    <w:rsid w:val="00F975F8"/>
    <w:rsid w:val="00FA05BC"/>
    <w:rsid w:val="00FA0B9B"/>
    <w:rsid w:val="00FA1992"/>
    <w:rsid w:val="00FA3882"/>
    <w:rsid w:val="00FA4B8E"/>
    <w:rsid w:val="00FA5803"/>
    <w:rsid w:val="00FA58DE"/>
    <w:rsid w:val="00FA59DC"/>
    <w:rsid w:val="00FA6286"/>
    <w:rsid w:val="00FA7D2D"/>
    <w:rsid w:val="00FB1EDC"/>
    <w:rsid w:val="00FB1F8B"/>
    <w:rsid w:val="00FB20B5"/>
    <w:rsid w:val="00FB25B6"/>
    <w:rsid w:val="00FB3385"/>
    <w:rsid w:val="00FB3C23"/>
    <w:rsid w:val="00FB442F"/>
    <w:rsid w:val="00FB463D"/>
    <w:rsid w:val="00FB52A8"/>
    <w:rsid w:val="00FB5B02"/>
    <w:rsid w:val="00FB5CB3"/>
    <w:rsid w:val="00FB6386"/>
    <w:rsid w:val="00FB7C53"/>
    <w:rsid w:val="00FC08A8"/>
    <w:rsid w:val="00FC1780"/>
    <w:rsid w:val="00FC19BB"/>
    <w:rsid w:val="00FC2569"/>
    <w:rsid w:val="00FC2774"/>
    <w:rsid w:val="00FC28D5"/>
    <w:rsid w:val="00FC4D16"/>
    <w:rsid w:val="00FC628F"/>
    <w:rsid w:val="00FC7D2C"/>
    <w:rsid w:val="00FD208A"/>
    <w:rsid w:val="00FD24EB"/>
    <w:rsid w:val="00FD24F3"/>
    <w:rsid w:val="00FD28B4"/>
    <w:rsid w:val="00FD30F0"/>
    <w:rsid w:val="00FD318D"/>
    <w:rsid w:val="00FD436E"/>
    <w:rsid w:val="00FD5A40"/>
    <w:rsid w:val="00FD63D7"/>
    <w:rsid w:val="00FD732A"/>
    <w:rsid w:val="00FD75B7"/>
    <w:rsid w:val="00FE01B9"/>
    <w:rsid w:val="00FE08E6"/>
    <w:rsid w:val="00FE2145"/>
    <w:rsid w:val="00FE22DF"/>
    <w:rsid w:val="00FE28E8"/>
    <w:rsid w:val="00FE41D1"/>
    <w:rsid w:val="00FE492C"/>
    <w:rsid w:val="00FE5444"/>
    <w:rsid w:val="00FE5C8D"/>
    <w:rsid w:val="00FE7332"/>
    <w:rsid w:val="00FF0102"/>
    <w:rsid w:val="00FF0533"/>
    <w:rsid w:val="00FF07C4"/>
    <w:rsid w:val="00FF15ED"/>
    <w:rsid w:val="00FF1B2F"/>
    <w:rsid w:val="00FF1DA6"/>
    <w:rsid w:val="00FF2433"/>
    <w:rsid w:val="00FF2AA2"/>
    <w:rsid w:val="00FF38D1"/>
    <w:rsid w:val="00FF3ABE"/>
    <w:rsid w:val="00FF3ECD"/>
    <w:rsid w:val="00FF47A5"/>
    <w:rsid w:val="00FF4BBF"/>
    <w:rsid w:val="00FF4BE8"/>
    <w:rsid w:val="00FF5FB5"/>
    <w:rsid w:val="00FF7131"/>
    <w:rsid w:val="00FF7DCD"/>
    <w:rsid w:val="063908C0"/>
    <w:rsid w:val="55BC3671"/>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stroke="f">
      <v:fill color="white"/>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uiPriority="9" w:qFormat="1"/>
    <w:lsdException w:name="toc 1" w:semiHidden="0" w:uiPriority="39" w:qFormat="1"/>
    <w:lsdException w:name="toc 2" w:uiPriority="0" w:qFormat="1"/>
    <w:lsdException w:name="toc 3" w:uiPriority="0" w:qFormat="1"/>
    <w:lsdException w:name="toc 4" w:uiPriority="0" w:unhideWhenUsed="0" w:qFormat="1"/>
    <w:lsdException w:name="toc 5" w:uiPriority="0" w:unhideWhenUsed="0" w:qFormat="1"/>
    <w:lsdException w:name="toc 6" w:uiPriority="0" w:unhideWhenUsed="0" w:qFormat="1"/>
    <w:lsdException w:name="toc 7" w:uiPriority="0" w:unhideWhenUsed="0" w:qFormat="1"/>
    <w:lsdException w:name="toc 8" w:uiPriority="0" w:unhideWhenUsed="0" w:qFormat="1"/>
    <w:lsdException w:name="toc 9" w:uiPriority="0" w:unhideWhenUsed="0" w:qFormat="1"/>
    <w:lsdException w:name="footnote text" w:uiPriority="0" w:unhideWhenUsed="0"/>
    <w:lsdException w:name="header" w:semiHidden="0" w:uiPriority="0"/>
    <w:lsdException w:name="footer" w:semiHidden="0" w:unhideWhenUsed="0"/>
    <w:lsdException w:name="caption" w:uiPriority="35" w:qFormat="1"/>
    <w:lsdException w:name="table of figures" w:uiPriority="0" w:unhideWhenUsed="0"/>
    <w:lsdException w:name="footnote reference" w:uiPriority="0" w:unhideWhenUsed="0"/>
    <w:lsdException w:name="page number" w:uiPriority="0" w:unhideWhenUsed="0" w:qFormat="1"/>
    <w:lsdException w:name="Title" w:semiHidden="0" w:uiPriority="10" w:unhideWhenUsed="0" w:qFormat="1"/>
    <w:lsdException w:name="Default Paragraph Font" w:uiPriority="1"/>
    <w:lsdException w:name="Body Text" w:uiPriority="0" w:unhideWhenUsed="0"/>
    <w:lsdException w:name="Body Text Indent" w:uiPriority="0" w:qFormat="1"/>
    <w:lsdException w:name="Subtitle" w:semiHidden="0" w:uiPriority="11" w:unhideWhenUsed="0" w:qFormat="1"/>
    <w:lsdException w:name="Body Text 2" w:uiPriority="0" w:unhideWhenUsed="0"/>
    <w:lsdException w:name="Body Text Indent 2" w:uiPriority="0"/>
    <w:lsdException w:name="Body Text Indent 3" w:uiPriority="0"/>
    <w:lsdException w:name="Hyperlink" w:semiHidden="0" w:unhideWhenUsed="0"/>
    <w:lsdException w:name="Strong" w:semiHidden="0" w:uiPriority="22" w:unhideWhenUsed="0" w:qFormat="1"/>
    <w:lsdException w:name="Emphasis" w:semiHidden="0" w:uiPriority="20" w:unhideWhenUsed="0" w:qFormat="1"/>
    <w:lsdException w:name="Normal (Web)" w:uiPriority="0"/>
    <w:lsdException w:name="Balloon Text" w:uiPriority="0"/>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rFonts w:ascii="Arial" w:hAnsi="Arial"/>
      <w:sz w:val="24"/>
      <w:szCs w:val="24"/>
      <w:lang w:val="en-US" w:eastAsia="en-US"/>
    </w:rPr>
  </w:style>
  <w:style w:type="paragraph" w:styleId="1">
    <w:name w:val="heading 1"/>
    <w:basedOn w:val="a"/>
    <w:next w:val="a"/>
    <w:qFormat/>
    <w:pPr>
      <w:keepNext/>
      <w:spacing w:before="240" w:after="120" w:line="360" w:lineRule="auto"/>
      <w:ind w:firstLine="510"/>
      <w:outlineLvl w:val="0"/>
    </w:pPr>
    <w:rPr>
      <w:b/>
      <w:lang w:val="ru-RU"/>
    </w:rPr>
  </w:style>
  <w:style w:type="paragraph" w:styleId="2">
    <w:name w:val="heading 2"/>
    <w:basedOn w:val="a"/>
    <w:next w:val="a"/>
    <w:qFormat/>
    <w:pPr>
      <w:keepNext/>
      <w:spacing w:before="240" w:after="120" w:line="360" w:lineRule="auto"/>
      <w:ind w:firstLine="510"/>
      <w:jc w:val="both"/>
      <w:outlineLvl w:val="1"/>
    </w:pPr>
    <w:rPr>
      <w:b/>
      <w:bCs/>
      <w:lang w:val="ru-RU"/>
    </w:rPr>
  </w:style>
  <w:style w:type="paragraph" w:styleId="3">
    <w:name w:val="heading 3"/>
    <w:basedOn w:val="a"/>
    <w:next w:val="a"/>
    <w:qFormat/>
    <w:pPr>
      <w:keepNext/>
      <w:jc w:val="both"/>
      <w:outlineLvl w:val="2"/>
    </w:pPr>
    <w:rPr>
      <w:i/>
      <w:iCs/>
    </w:rPr>
  </w:style>
  <w:style w:type="paragraph" w:styleId="4">
    <w:name w:val="heading 4"/>
    <w:basedOn w:val="a"/>
    <w:next w:val="a"/>
    <w:qFormat/>
    <w:pPr>
      <w:keepNext/>
      <w:jc w:val="both"/>
      <w:outlineLvl w:val="3"/>
    </w:pPr>
    <w:rPr>
      <w:rFonts w:cs="Arial"/>
      <w:b/>
      <w:sz w:val="22"/>
      <w:lang w:val="ru-RU"/>
    </w:rPr>
  </w:style>
  <w:style w:type="paragraph" w:styleId="5">
    <w:name w:val="heading 5"/>
    <w:basedOn w:val="a"/>
    <w:next w:val="a"/>
    <w:qFormat/>
    <w:pPr>
      <w:keepNext/>
      <w:spacing w:line="480" w:lineRule="auto"/>
      <w:ind w:firstLine="709"/>
      <w:jc w:val="both"/>
      <w:outlineLvl w:val="4"/>
    </w:pPr>
    <w:rPr>
      <w:rFonts w:cs="Arial"/>
      <w:b/>
      <w:sz w:val="28"/>
      <w:lang w:val="ru-RU"/>
    </w:rPr>
  </w:style>
  <w:style w:type="paragraph" w:styleId="6">
    <w:name w:val="heading 6"/>
    <w:basedOn w:val="a"/>
    <w:next w:val="a"/>
    <w:qFormat/>
    <w:pPr>
      <w:spacing w:before="240" w:after="60"/>
      <w:outlineLvl w:val="5"/>
    </w:pPr>
    <w:rPr>
      <w:rFonts w:ascii="Calibri" w:hAnsi="Calibri"/>
      <w:b/>
      <w:bCs/>
      <w:sz w:val="22"/>
      <w:szCs w:val="22"/>
    </w:rPr>
  </w:style>
  <w:style w:type="paragraph" w:styleId="7">
    <w:name w:val="heading 7"/>
    <w:basedOn w:val="a"/>
    <w:next w:val="a"/>
    <w:qFormat/>
    <w:pPr>
      <w:keepNext/>
      <w:shd w:val="clear" w:color="auto" w:fill="FFFFFF"/>
      <w:tabs>
        <w:tab w:val="left" w:pos="970"/>
      </w:tabs>
      <w:spacing w:line="480" w:lineRule="auto"/>
      <w:ind w:right="-6" w:firstLine="730"/>
      <w:jc w:val="both"/>
      <w:outlineLvl w:val="6"/>
    </w:pPr>
    <w:rPr>
      <w:rFonts w:cs="Arial"/>
      <w:b/>
      <w:bCs/>
      <w:sz w:val="28"/>
      <w:szCs w:val="28"/>
      <w:lang w:val="ru-RU"/>
    </w:rPr>
  </w:style>
  <w:style w:type="paragraph" w:styleId="8">
    <w:name w:val="heading 8"/>
    <w:basedOn w:val="a"/>
    <w:next w:val="a"/>
    <w:qFormat/>
    <w:pPr>
      <w:keepNext/>
      <w:shd w:val="clear" w:color="auto" w:fill="FFFFFF"/>
      <w:tabs>
        <w:tab w:val="left" w:pos="970"/>
      </w:tabs>
      <w:spacing w:line="480" w:lineRule="auto"/>
      <w:ind w:right="-5" w:firstLine="730"/>
      <w:jc w:val="both"/>
      <w:outlineLvl w:val="7"/>
    </w:pPr>
    <w:rPr>
      <w:rFonts w:cs="Arial"/>
      <w:b/>
      <w:bCs/>
      <w:sz w:val="28"/>
      <w:szCs w:val="28"/>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semiHidden/>
    <w:unhideWhenUsed/>
    <w:rPr>
      <w:rFonts w:ascii="Tahoma" w:hAnsi="Tahoma" w:cs="Tahoma"/>
      <w:sz w:val="16"/>
      <w:szCs w:val="16"/>
    </w:rPr>
  </w:style>
  <w:style w:type="paragraph" w:styleId="a4">
    <w:name w:val="Body Text"/>
    <w:basedOn w:val="a"/>
    <w:semiHidden/>
    <w:pPr>
      <w:jc w:val="both"/>
    </w:pPr>
    <w:rPr>
      <w:lang w:val="ru-RU"/>
    </w:rPr>
  </w:style>
  <w:style w:type="paragraph" w:styleId="20">
    <w:name w:val="Body Text 2"/>
    <w:basedOn w:val="a"/>
    <w:semiHidden/>
    <w:pPr>
      <w:jc w:val="both"/>
    </w:pPr>
    <w:rPr>
      <w:sz w:val="20"/>
      <w:lang w:val="ru-RU"/>
    </w:rPr>
  </w:style>
  <w:style w:type="paragraph" w:styleId="a5">
    <w:name w:val="Body Text Indent"/>
    <w:basedOn w:val="a"/>
    <w:semiHidden/>
    <w:unhideWhenUsed/>
    <w:qFormat/>
    <w:pPr>
      <w:spacing w:after="120"/>
      <w:ind w:left="283"/>
    </w:pPr>
  </w:style>
  <w:style w:type="paragraph" w:styleId="21">
    <w:name w:val="Body Text Indent 2"/>
    <w:basedOn w:val="a"/>
    <w:semiHidden/>
    <w:unhideWhenUsed/>
    <w:pPr>
      <w:spacing w:after="120" w:line="480" w:lineRule="auto"/>
      <w:ind w:left="283"/>
    </w:pPr>
  </w:style>
  <w:style w:type="paragraph" w:styleId="30">
    <w:name w:val="Body Text Indent 3"/>
    <w:basedOn w:val="a"/>
    <w:semiHidden/>
    <w:unhideWhenUsed/>
    <w:pPr>
      <w:spacing w:after="120"/>
      <w:ind w:left="283"/>
    </w:pPr>
    <w:rPr>
      <w:sz w:val="16"/>
      <w:szCs w:val="16"/>
    </w:rPr>
  </w:style>
  <w:style w:type="paragraph" w:styleId="a6">
    <w:name w:val="footer"/>
    <w:basedOn w:val="a"/>
    <w:uiPriority w:val="99"/>
    <w:pPr>
      <w:tabs>
        <w:tab w:val="center" w:pos="4677"/>
        <w:tab w:val="right" w:pos="9355"/>
      </w:tabs>
    </w:pPr>
  </w:style>
  <w:style w:type="paragraph" w:styleId="a7">
    <w:name w:val="footnote text"/>
    <w:basedOn w:val="a"/>
    <w:semiHidden/>
    <w:rPr>
      <w:sz w:val="20"/>
      <w:szCs w:val="20"/>
    </w:rPr>
  </w:style>
  <w:style w:type="paragraph" w:styleId="a8">
    <w:name w:val="header"/>
    <w:basedOn w:val="a"/>
    <w:unhideWhenUsed/>
    <w:pPr>
      <w:tabs>
        <w:tab w:val="center" w:pos="4677"/>
        <w:tab w:val="right" w:pos="9355"/>
      </w:tabs>
    </w:pPr>
  </w:style>
  <w:style w:type="paragraph" w:styleId="a9">
    <w:name w:val="Normal (Web)"/>
    <w:basedOn w:val="a"/>
    <w:semiHidden/>
    <w:unhideWhenUsed/>
    <w:pPr>
      <w:spacing w:before="100" w:beforeAutospacing="1" w:after="100" w:afterAutospacing="1"/>
    </w:pPr>
    <w:rPr>
      <w:lang w:val="ru-RU" w:eastAsia="ru-RU"/>
    </w:rPr>
  </w:style>
  <w:style w:type="paragraph" w:styleId="aa">
    <w:name w:val="table of figures"/>
    <w:basedOn w:val="a"/>
    <w:next w:val="a"/>
    <w:semiHidden/>
    <w:pPr>
      <w:ind w:left="480" w:hanging="480"/>
    </w:pPr>
  </w:style>
  <w:style w:type="paragraph" w:styleId="10">
    <w:name w:val="toc 1"/>
    <w:basedOn w:val="11"/>
    <w:next w:val="a"/>
    <w:uiPriority w:val="39"/>
    <w:unhideWhenUsed/>
    <w:qFormat/>
    <w:pPr>
      <w:tabs>
        <w:tab w:val="right" w:leader="dot" w:pos="9639"/>
      </w:tabs>
      <w:spacing w:before="0" w:after="0"/>
      <w:ind w:firstLine="0"/>
    </w:pPr>
  </w:style>
  <w:style w:type="paragraph" w:customStyle="1" w:styleId="11">
    <w:name w:val="1"/>
    <w:basedOn w:val="a"/>
    <w:qFormat/>
    <w:pPr>
      <w:spacing w:before="240" w:after="120" w:line="360" w:lineRule="auto"/>
      <w:ind w:firstLine="510"/>
      <w:contextualSpacing/>
      <w:jc w:val="both"/>
    </w:pPr>
    <w:rPr>
      <w:rFonts w:cs="Arial"/>
      <w:b/>
      <w:bCs/>
      <w:szCs w:val="28"/>
      <w:lang w:val="ru-RU"/>
    </w:rPr>
  </w:style>
  <w:style w:type="paragraph" w:styleId="22">
    <w:name w:val="toc 2"/>
    <w:basedOn w:val="a"/>
    <w:next w:val="a"/>
    <w:semiHidden/>
    <w:unhideWhenUsed/>
    <w:qFormat/>
    <w:pPr>
      <w:ind w:left="240"/>
    </w:pPr>
  </w:style>
  <w:style w:type="paragraph" w:styleId="31">
    <w:name w:val="toc 3"/>
    <w:basedOn w:val="a"/>
    <w:next w:val="a"/>
    <w:semiHidden/>
    <w:unhideWhenUsed/>
    <w:qFormat/>
    <w:pPr>
      <w:ind w:left="480"/>
    </w:pPr>
  </w:style>
  <w:style w:type="paragraph" w:styleId="40">
    <w:name w:val="toc 4"/>
    <w:basedOn w:val="a"/>
    <w:next w:val="a"/>
    <w:semiHidden/>
    <w:qFormat/>
    <w:pPr>
      <w:ind w:left="720"/>
    </w:pPr>
  </w:style>
  <w:style w:type="paragraph" w:styleId="50">
    <w:name w:val="toc 5"/>
    <w:basedOn w:val="a"/>
    <w:next w:val="a"/>
    <w:semiHidden/>
    <w:qFormat/>
    <w:pPr>
      <w:ind w:left="960"/>
    </w:pPr>
  </w:style>
  <w:style w:type="paragraph" w:styleId="60">
    <w:name w:val="toc 6"/>
    <w:basedOn w:val="a"/>
    <w:next w:val="a"/>
    <w:semiHidden/>
    <w:qFormat/>
    <w:pPr>
      <w:ind w:left="1200"/>
    </w:pPr>
  </w:style>
  <w:style w:type="paragraph" w:styleId="70">
    <w:name w:val="toc 7"/>
    <w:basedOn w:val="a"/>
    <w:next w:val="a"/>
    <w:semiHidden/>
    <w:qFormat/>
    <w:pPr>
      <w:ind w:left="1440"/>
    </w:pPr>
  </w:style>
  <w:style w:type="paragraph" w:styleId="80">
    <w:name w:val="toc 8"/>
    <w:basedOn w:val="a"/>
    <w:next w:val="a"/>
    <w:semiHidden/>
    <w:qFormat/>
    <w:pPr>
      <w:ind w:left="1680"/>
    </w:pPr>
  </w:style>
  <w:style w:type="paragraph" w:styleId="9">
    <w:name w:val="toc 9"/>
    <w:basedOn w:val="a"/>
    <w:next w:val="a"/>
    <w:semiHidden/>
    <w:qFormat/>
    <w:pPr>
      <w:ind w:left="1920"/>
    </w:pPr>
  </w:style>
  <w:style w:type="character" w:styleId="ab">
    <w:name w:val="footnote reference"/>
    <w:semiHidden/>
    <w:rPr>
      <w:vertAlign w:val="superscript"/>
    </w:rPr>
  </w:style>
  <w:style w:type="character" w:styleId="ac">
    <w:name w:val="Hyperlink"/>
    <w:uiPriority w:val="99"/>
    <w:rPr>
      <w:color w:val="0000FF"/>
      <w:u w:val="single"/>
    </w:rPr>
  </w:style>
  <w:style w:type="character" w:styleId="ad">
    <w:name w:val="page number"/>
    <w:basedOn w:val="a0"/>
    <w:semiHidden/>
    <w:qFormat/>
  </w:style>
  <w:style w:type="table" w:styleId="ae">
    <w:name w:val="Table Grid"/>
    <w:basedOn w:val="a1"/>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
    <w:name w:val="Style1"/>
    <w:basedOn w:val="aa"/>
    <w:next w:val="aa"/>
    <w:pPr>
      <w:ind w:left="0" w:firstLine="0"/>
    </w:pPr>
  </w:style>
  <w:style w:type="character" w:customStyle="1" w:styleId="61">
    <w:name w:val="Заголовок 6 Знак"/>
    <w:semiHidden/>
    <w:qFormat/>
    <w:rPr>
      <w:rFonts w:ascii="Calibri" w:eastAsia="Times New Roman" w:hAnsi="Calibri" w:cs="Times New Roman"/>
      <w:b/>
      <w:bCs/>
      <w:sz w:val="22"/>
      <w:szCs w:val="22"/>
      <w:lang w:val="en-US" w:eastAsia="en-US"/>
    </w:rPr>
  </w:style>
  <w:style w:type="paragraph" w:styleId="af">
    <w:name w:val="List Paragraph"/>
    <w:basedOn w:val="a"/>
    <w:qFormat/>
    <w:pPr>
      <w:ind w:left="720"/>
      <w:contextualSpacing/>
    </w:pPr>
    <w:rPr>
      <w:rFonts w:ascii="Calibri" w:eastAsia="Calibri" w:hAnsi="Calibri"/>
      <w:sz w:val="22"/>
      <w:szCs w:val="22"/>
      <w:lang w:val="ru-RU"/>
    </w:rPr>
  </w:style>
  <w:style w:type="paragraph" w:customStyle="1" w:styleId="12">
    <w:name w:val="Обычный1"/>
    <w:qFormat/>
    <w:pPr>
      <w:snapToGrid w:val="0"/>
      <w:spacing w:line="480" w:lineRule="auto"/>
      <w:ind w:firstLine="720"/>
    </w:pPr>
    <w:rPr>
      <w:rFonts w:ascii="Arial" w:hAnsi="Arial"/>
      <w:sz w:val="24"/>
    </w:rPr>
  </w:style>
  <w:style w:type="paragraph" w:customStyle="1" w:styleId="headertext">
    <w:name w:val="headertext"/>
    <w:basedOn w:val="a"/>
    <w:pPr>
      <w:spacing w:before="100" w:beforeAutospacing="1" w:after="100" w:afterAutospacing="1"/>
    </w:pPr>
    <w:rPr>
      <w:lang w:val="ru-RU" w:eastAsia="ru-RU"/>
    </w:rPr>
  </w:style>
  <w:style w:type="character" w:customStyle="1" w:styleId="32">
    <w:name w:val="Заголовок 3 Знак"/>
    <w:qFormat/>
    <w:rPr>
      <w:i/>
      <w:iCs/>
      <w:sz w:val="24"/>
      <w:szCs w:val="24"/>
      <w:lang w:val="en-US" w:eastAsia="en-US"/>
    </w:rPr>
  </w:style>
  <w:style w:type="character" w:customStyle="1" w:styleId="FontStyle23">
    <w:name w:val="Font Style23"/>
    <w:qFormat/>
    <w:rPr>
      <w:rFonts w:ascii="Arial" w:hAnsi="Arial" w:cs="Arial"/>
      <w:b/>
      <w:bCs/>
      <w:sz w:val="22"/>
      <w:szCs w:val="22"/>
    </w:rPr>
  </w:style>
  <w:style w:type="character" w:customStyle="1" w:styleId="af0">
    <w:name w:val="Основной текст Знак"/>
    <w:semiHidden/>
    <w:rPr>
      <w:sz w:val="24"/>
      <w:szCs w:val="24"/>
      <w:lang w:eastAsia="en-US"/>
    </w:rPr>
  </w:style>
  <w:style w:type="character" w:customStyle="1" w:styleId="af1">
    <w:name w:val="Верхний колонтитул Знак"/>
    <w:rPr>
      <w:sz w:val="24"/>
      <w:szCs w:val="24"/>
      <w:lang w:val="en-US" w:eastAsia="en-US"/>
    </w:rPr>
  </w:style>
  <w:style w:type="character" w:customStyle="1" w:styleId="af2">
    <w:name w:val="Нижний колонтитул Знак"/>
    <w:uiPriority w:val="99"/>
    <w:rPr>
      <w:sz w:val="24"/>
      <w:szCs w:val="24"/>
      <w:lang w:val="en-US" w:eastAsia="en-US"/>
    </w:rPr>
  </w:style>
  <w:style w:type="character" w:customStyle="1" w:styleId="af3">
    <w:name w:val="Текст выноски Знак"/>
    <w:semiHidden/>
    <w:rPr>
      <w:rFonts w:ascii="Tahoma" w:hAnsi="Tahoma" w:cs="Tahoma"/>
      <w:sz w:val="16"/>
      <w:szCs w:val="16"/>
      <w:lang w:val="en-US" w:eastAsia="en-US"/>
    </w:rPr>
  </w:style>
  <w:style w:type="character" w:customStyle="1" w:styleId="af4">
    <w:name w:val="Текст сноски Знак"/>
    <w:semiHidden/>
    <w:qFormat/>
    <w:rPr>
      <w:lang w:val="en-US" w:eastAsia="en-US"/>
    </w:rPr>
  </w:style>
  <w:style w:type="character" w:customStyle="1" w:styleId="af5">
    <w:name w:val="Основной текст с отступом Знак"/>
    <w:semiHidden/>
    <w:rPr>
      <w:sz w:val="24"/>
      <w:szCs w:val="24"/>
      <w:lang w:val="en-US" w:eastAsia="en-US"/>
    </w:rPr>
  </w:style>
  <w:style w:type="character" w:customStyle="1" w:styleId="23">
    <w:name w:val="Основной текст с отступом 2 Знак"/>
    <w:semiHidden/>
    <w:rPr>
      <w:sz w:val="24"/>
      <w:szCs w:val="24"/>
      <w:lang w:val="en-US" w:eastAsia="en-US"/>
    </w:rPr>
  </w:style>
  <w:style w:type="character" w:customStyle="1" w:styleId="33">
    <w:name w:val="Основной текст с отступом 3 Знак"/>
    <w:semiHidden/>
    <w:rPr>
      <w:sz w:val="16"/>
      <w:szCs w:val="16"/>
      <w:lang w:val="en-US" w:eastAsia="en-US"/>
    </w:rPr>
  </w:style>
  <w:style w:type="character" w:customStyle="1" w:styleId="FontStyle32">
    <w:name w:val="Font Style32"/>
    <w:rPr>
      <w:rFonts w:ascii="Times New Roman" w:hAnsi="Times New Roman" w:cs="Times New Roman"/>
      <w:sz w:val="24"/>
      <w:szCs w:val="24"/>
    </w:rPr>
  </w:style>
  <w:style w:type="character" w:customStyle="1" w:styleId="FontStyle35">
    <w:name w:val="Font Style35"/>
    <w:rPr>
      <w:rFonts w:ascii="Times New Roman" w:hAnsi="Times New Roman" w:cs="Times New Roman"/>
      <w:sz w:val="24"/>
      <w:szCs w:val="24"/>
    </w:rPr>
  </w:style>
  <w:style w:type="paragraph" w:customStyle="1" w:styleId="Style9">
    <w:name w:val="Style9"/>
    <w:basedOn w:val="a"/>
    <w:qFormat/>
    <w:pPr>
      <w:widowControl w:val="0"/>
      <w:autoSpaceDE w:val="0"/>
      <w:autoSpaceDN w:val="0"/>
      <w:adjustRightInd w:val="0"/>
      <w:spacing w:line="398" w:lineRule="exact"/>
      <w:ind w:firstLine="686"/>
      <w:jc w:val="both"/>
    </w:pPr>
    <w:rPr>
      <w:lang w:val="ru-RU" w:eastAsia="ru-RU"/>
    </w:rPr>
  </w:style>
  <w:style w:type="paragraph" w:customStyle="1" w:styleId="Style10">
    <w:name w:val="Style10"/>
    <w:basedOn w:val="a"/>
    <w:qFormat/>
    <w:pPr>
      <w:widowControl w:val="0"/>
      <w:autoSpaceDE w:val="0"/>
      <w:autoSpaceDN w:val="0"/>
      <w:adjustRightInd w:val="0"/>
      <w:spacing w:line="461" w:lineRule="exact"/>
      <w:ind w:firstLine="710"/>
      <w:jc w:val="both"/>
    </w:pPr>
    <w:rPr>
      <w:lang w:val="ru-RU" w:eastAsia="ru-RU"/>
    </w:rPr>
  </w:style>
  <w:style w:type="character" w:customStyle="1" w:styleId="FontStyle43">
    <w:name w:val="Font Style43"/>
    <w:qFormat/>
    <w:rPr>
      <w:rFonts w:ascii="Times New Roman" w:hAnsi="Times New Roman" w:cs="Times New Roman"/>
      <w:b/>
      <w:bCs/>
      <w:sz w:val="20"/>
      <w:szCs w:val="20"/>
    </w:rPr>
  </w:style>
  <w:style w:type="paragraph" w:customStyle="1" w:styleId="Style2">
    <w:name w:val="Style2"/>
    <w:basedOn w:val="a"/>
    <w:pPr>
      <w:widowControl w:val="0"/>
      <w:autoSpaceDE w:val="0"/>
      <w:autoSpaceDN w:val="0"/>
      <w:adjustRightInd w:val="0"/>
      <w:spacing w:line="533" w:lineRule="exact"/>
      <w:jc w:val="both"/>
    </w:pPr>
    <w:rPr>
      <w:lang w:val="ru-RU" w:eastAsia="ru-RU"/>
    </w:rPr>
  </w:style>
  <w:style w:type="paragraph" w:customStyle="1" w:styleId="Style14">
    <w:name w:val="Style14"/>
    <w:basedOn w:val="a"/>
    <w:qFormat/>
    <w:pPr>
      <w:widowControl w:val="0"/>
      <w:autoSpaceDE w:val="0"/>
      <w:autoSpaceDN w:val="0"/>
      <w:adjustRightInd w:val="0"/>
      <w:spacing w:line="461" w:lineRule="exact"/>
      <w:ind w:firstLine="682"/>
      <w:jc w:val="both"/>
    </w:pPr>
    <w:rPr>
      <w:lang w:val="ru-RU" w:eastAsia="ru-RU"/>
    </w:rPr>
  </w:style>
  <w:style w:type="paragraph" w:customStyle="1" w:styleId="Style19">
    <w:name w:val="Style19"/>
    <w:basedOn w:val="a"/>
    <w:qFormat/>
    <w:pPr>
      <w:widowControl w:val="0"/>
      <w:autoSpaceDE w:val="0"/>
      <w:autoSpaceDN w:val="0"/>
      <w:adjustRightInd w:val="0"/>
    </w:pPr>
    <w:rPr>
      <w:lang w:val="ru-RU" w:eastAsia="ru-RU"/>
    </w:rPr>
  </w:style>
  <w:style w:type="character" w:customStyle="1" w:styleId="FontStyle36">
    <w:name w:val="Font Style36"/>
    <w:qFormat/>
    <w:rPr>
      <w:rFonts w:ascii="Times New Roman" w:hAnsi="Times New Roman" w:cs="Times New Roman"/>
      <w:i/>
      <w:iCs/>
      <w:sz w:val="24"/>
      <w:szCs w:val="24"/>
    </w:rPr>
  </w:style>
  <w:style w:type="character" w:customStyle="1" w:styleId="FontStyle41">
    <w:name w:val="Font Style41"/>
    <w:qFormat/>
    <w:rPr>
      <w:rFonts w:ascii="Times New Roman" w:hAnsi="Times New Roman" w:cs="Times New Roman"/>
      <w:b/>
      <w:bCs/>
      <w:sz w:val="24"/>
      <w:szCs w:val="24"/>
    </w:rPr>
  </w:style>
  <w:style w:type="paragraph" w:customStyle="1" w:styleId="Style24">
    <w:name w:val="Style24"/>
    <w:basedOn w:val="a"/>
    <w:qFormat/>
    <w:pPr>
      <w:widowControl w:val="0"/>
      <w:autoSpaceDE w:val="0"/>
      <w:autoSpaceDN w:val="0"/>
      <w:adjustRightInd w:val="0"/>
      <w:spacing w:line="403" w:lineRule="exact"/>
      <w:jc w:val="both"/>
    </w:pPr>
    <w:rPr>
      <w:lang w:val="ru-RU" w:eastAsia="ru-RU"/>
    </w:rPr>
  </w:style>
  <w:style w:type="character" w:customStyle="1" w:styleId="FontStyle42">
    <w:name w:val="Font Style42"/>
    <w:qFormat/>
    <w:rPr>
      <w:rFonts w:ascii="Times New Roman" w:hAnsi="Times New Roman" w:cs="Times New Roman"/>
      <w:b/>
      <w:bCs/>
      <w:smallCaps/>
      <w:sz w:val="20"/>
      <w:szCs w:val="20"/>
    </w:rPr>
  </w:style>
  <w:style w:type="paragraph" w:customStyle="1" w:styleId="Style12">
    <w:name w:val="Style12"/>
    <w:basedOn w:val="a"/>
    <w:qFormat/>
    <w:pPr>
      <w:widowControl w:val="0"/>
      <w:autoSpaceDE w:val="0"/>
      <w:autoSpaceDN w:val="0"/>
      <w:adjustRightInd w:val="0"/>
    </w:pPr>
    <w:rPr>
      <w:lang w:val="ru-RU" w:eastAsia="ru-RU"/>
    </w:rPr>
  </w:style>
  <w:style w:type="paragraph" w:customStyle="1" w:styleId="Style17">
    <w:name w:val="Style17"/>
    <w:basedOn w:val="a"/>
    <w:qFormat/>
    <w:pPr>
      <w:widowControl w:val="0"/>
      <w:autoSpaceDE w:val="0"/>
      <w:autoSpaceDN w:val="0"/>
      <w:adjustRightInd w:val="0"/>
    </w:pPr>
    <w:rPr>
      <w:lang w:val="ru-RU" w:eastAsia="ru-RU"/>
    </w:rPr>
  </w:style>
  <w:style w:type="paragraph" w:customStyle="1" w:styleId="Style18">
    <w:name w:val="Style18"/>
    <w:basedOn w:val="a"/>
    <w:qFormat/>
    <w:pPr>
      <w:widowControl w:val="0"/>
      <w:autoSpaceDE w:val="0"/>
      <w:autoSpaceDN w:val="0"/>
      <w:adjustRightInd w:val="0"/>
    </w:pPr>
    <w:rPr>
      <w:lang w:val="ru-RU" w:eastAsia="ru-RU"/>
    </w:rPr>
  </w:style>
  <w:style w:type="paragraph" w:customStyle="1" w:styleId="Style26">
    <w:name w:val="Style26"/>
    <w:basedOn w:val="a"/>
    <w:qFormat/>
    <w:pPr>
      <w:widowControl w:val="0"/>
      <w:autoSpaceDE w:val="0"/>
      <w:autoSpaceDN w:val="0"/>
      <w:adjustRightInd w:val="0"/>
      <w:spacing w:line="538" w:lineRule="exact"/>
    </w:pPr>
    <w:rPr>
      <w:lang w:val="ru-RU" w:eastAsia="ru-RU"/>
    </w:rPr>
  </w:style>
  <w:style w:type="paragraph" w:customStyle="1" w:styleId="Style28">
    <w:name w:val="Style28"/>
    <w:basedOn w:val="a"/>
    <w:qFormat/>
    <w:pPr>
      <w:widowControl w:val="0"/>
      <w:autoSpaceDE w:val="0"/>
      <w:autoSpaceDN w:val="0"/>
      <w:adjustRightInd w:val="0"/>
      <w:spacing w:line="264" w:lineRule="exact"/>
    </w:pPr>
    <w:rPr>
      <w:lang w:val="ru-RU" w:eastAsia="ru-RU"/>
    </w:rPr>
  </w:style>
  <w:style w:type="character" w:customStyle="1" w:styleId="FontStyle48">
    <w:name w:val="Font Style48"/>
    <w:qFormat/>
    <w:rPr>
      <w:rFonts w:ascii="Times New Roman" w:hAnsi="Times New Roman" w:cs="Times New Roman"/>
      <w:b/>
      <w:bCs/>
      <w:i/>
      <w:iCs/>
      <w:sz w:val="20"/>
      <w:szCs w:val="20"/>
    </w:rPr>
  </w:style>
  <w:style w:type="character" w:customStyle="1" w:styleId="FontStyle31">
    <w:name w:val="Font Style31"/>
    <w:qFormat/>
    <w:rPr>
      <w:rFonts w:ascii="Arial" w:hAnsi="Arial" w:cs="Arial"/>
      <w:sz w:val="24"/>
      <w:szCs w:val="24"/>
    </w:rPr>
  </w:style>
  <w:style w:type="paragraph" w:customStyle="1" w:styleId="Style7">
    <w:name w:val="Style7"/>
    <w:basedOn w:val="a"/>
    <w:qFormat/>
    <w:pPr>
      <w:widowControl w:val="0"/>
      <w:autoSpaceDE w:val="0"/>
      <w:autoSpaceDN w:val="0"/>
      <w:adjustRightInd w:val="0"/>
      <w:spacing w:line="281" w:lineRule="exact"/>
      <w:ind w:firstLine="610"/>
    </w:pPr>
    <w:rPr>
      <w:lang w:val="ru-RU" w:eastAsia="ru-RU"/>
    </w:rPr>
  </w:style>
  <w:style w:type="paragraph" w:customStyle="1" w:styleId="Style5">
    <w:name w:val="Style5"/>
    <w:basedOn w:val="a"/>
    <w:qFormat/>
    <w:pPr>
      <w:widowControl w:val="0"/>
      <w:autoSpaceDE w:val="0"/>
      <w:autoSpaceDN w:val="0"/>
      <w:adjustRightInd w:val="0"/>
      <w:spacing w:line="434" w:lineRule="exact"/>
      <w:ind w:firstLine="552"/>
    </w:pPr>
    <w:rPr>
      <w:lang w:val="ru-RU" w:eastAsia="ru-RU"/>
    </w:rPr>
  </w:style>
  <w:style w:type="character" w:customStyle="1" w:styleId="FontStyle37">
    <w:name w:val="Font Style37"/>
    <w:qFormat/>
    <w:rPr>
      <w:rFonts w:ascii="Arial" w:hAnsi="Arial" w:cs="Arial"/>
      <w:sz w:val="22"/>
      <w:szCs w:val="22"/>
    </w:rPr>
  </w:style>
  <w:style w:type="paragraph" w:customStyle="1" w:styleId="Style15">
    <w:name w:val="Style15"/>
    <w:basedOn w:val="a"/>
    <w:qFormat/>
    <w:pPr>
      <w:widowControl w:val="0"/>
      <w:autoSpaceDE w:val="0"/>
      <w:autoSpaceDN w:val="0"/>
      <w:adjustRightInd w:val="0"/>
      <w:spacing w:line="395" w:lineRule="exact"/>
      <w:ind w:firstLine="734"/>
    </w:pPr>
    <w:rPr>
      <w:lang w:val="ru-RU" w:eastAsia="ru-RU"/>
    </w:rPr>
  </w:style>
  <w:style w:type="character" w:customStyle="1" w:styleId="FontStyle24">
    <w:name w:val="Font Style24"/>
    <w:qFormat/>
    <w:rPr>
      <w:rFonts w:ascii="Arial" w:hAnsi="Arial" w:cs="Arial"/>
      <w:i/>
      <w:iCs/>
      <w:spacing w:val="-20"/>
      <w:sz w:val="28"/>
      <w:szCs w:val="28"/>
    </w:rPr>
  </w:style>
  <w:style w:type="character" w:customStyle="1" w:styleId="FontStyle28">
    <w:name w:val="Font Style28"/>
    <w:qFormat/>
    <w:rPr>
      <w:rFonts w:ascii="Arial" w:hAnsi="Arial" w:cs="Arial"/>
      <w:i/>
      <w:iCs/>
      <w:spacing w:val="40"/>
      <w:sz w:val="26"/>
      <w:szCs w:val="26"/>
    </w:rPr>
  </w:style>
  <w:style w:type="character" w:customStyle="1" w:styleId="FontStyle40">
    <w:name w:val="Font Style40"/>
    <w:qFormat/>
    <w:rPr>
      <w:rFonts w:ascii="Arial" w:hAnsi="Arial" w:cs="Arial"/>
      <w:i/>
      <w:iCs/>
      <w:sz w:val="24"/>
      <w:szCs w:val="24"/>
    </w:rPr>
  </w:style>
  <w:style w:type="paragraph" w:customStyle="1" w:styleId="Style11">
    <w:name w:val="Style11"/>
    <w:basedOn w:val="a"/>
    <w:qFormat/>
    <w:pPr>
      <w:widowControl w:val="0"/>
      <w:autoSpaceDE w:val="0"/>
      <w:autoSpaceDN w:val="0"/>
      <w:adjustRightInd w:val="0"/>
      <w:spacing w:line="414" w:lineRule="exact"/>
      <w:ind w:firstLine="1368"/>
    </w:pPr>
    <w:rPr>
      <w:lang w:val="ru-RU" w:eastAsia="ru-RU"/>
    </w:rPr>
  </w:style>
  <w:style w:type="paragraph" w:customStyle="1" w:styleId="24">
    <w:name w:val="2"/>
    <w:basedOn w:val="a"/>
    <w:qFormat/>
    <w:pPr>
      <w:spacing w:line="480" w:lineRule="auto"/>
      <w:jc w:val="center"/>
    </w:pPr>
    <w:rPr>
      <w:rFonts w:cs="Arial"/>
      <w:b/>
      <w:lang w:val="ru-RU"/>
    </w:rPr>
  </w:style>
  <w:style w:type="paragraph" w:customStyle="1" w:styleId="34">
    <w:name w:val="3"/>
    <w:basedOn w:val="a"/>
    <w:qFormat/>
    <w:pPr>
      <w:spacing w:line="480" w:lineRule="auto"/>
      <w:jc w:val="center"/>
    </w:pPr>
    <w:rPr>
      <w:rFonts w:cs="Arial"/>
      <w:b/>
      <w:sz w:val="22"/>
      <w:szCs w:val="22"/>
      <w:lang w:val="ru-RU"/>
    </w:rPr>
  </w:style>
  <w:style w:type="paragraph" w:customStyle="1" w:styleId="13">
    <w:name w:val="Заголовок оглавления1"/>
    <w:basedOn w:val="1"/>
    <w:next w:val="a"/>
    <w:qFormat/>
    <w:pPr>
      <w:keepLines/>
      <w:spacing w:before="480" w:line="276" w:lineRule="auto"/>
      <w:outlineLvl w:val="9"/>
    </w:pPr>
    <w:rPr>
      <w:rFonts w:ascii="Cambria" w:hAnsi="Cambria"/>
      <w:b w:val="0"/>
      <w:bCs/>
      <w:color w:val="365F91"/>
      <w:sz w:val="28"/>
      <w:szCs w:val="28"/>
      <w:lang w:eastAsia="ru-RU"/>
    </w:rPr>
  </w:style>
  <w:style w:type="paragraph" w:customStyle="1" w:styleId="formattext">
    <w:name w:val="formattext"/>
    <w:basedOn w:val="a"/>
    <w:pPr>
      <w:spacing w:before="100" w:beforeAutospacing="1" w:after="100" w:afterAutospacing="1"/>
    </w:pPr>
    <w:rPr>
      <w:lang w:val="ru-RU" w:eastAsia="ru-RU"/>
    </w:rPr>
  </w:style>
  <w:style w:type="paragraph" w:customStyle="1" w:styleId="FORMATTEXT0">
    <w:name w:val=".FORMATTEXT"/>
    <w:uiPriority w:val="99"/>
    <w:qFormat/>
    <w:pPr>
      <w:widowControl w:val="0"/>
      <w:autoSpaceDE w:val="0"/>
      <w:autoSpaceDN w:val="0"/>
      <w:adjustRightInd w:val="0"/>
    </w:pPr>
    <w:rPr>
      <w:rFonts w:ascii="Arial" w:hAnsi="Arial" w:cs="Arial"/>
    </w:rPr>
  </w:style>
  <w:style w:type="character" w:customStyle="1" w:styleId="14">
    <w:name w:val="Основной текст Знак1"/>
    <w:uiPriority w:val="99"/>
    <w:qFormat/>
    <w:rPr>
      <w:rFonts w:ascii="Times New Roman" w:hAnsi="Times New Roman" w:cs="Times New Roman"/>
      <w:sz w:val="22"/>
      <w:szCs w:val="22"/>
      <w:u w:val="none"/>
    </w:rPr>
  </w:style>
  <w:style w:type="character" w:customStyle="1" w:styleId="extended-textfull">
    <w:name w:val="extended-text__full"/>
    <w:basedOn w:val="a0"/>
    <w:qFormat/>
  </w:style>
  <w:style w:type="paragraph" w:customStyle="1" w:styleId="15">
    <w:name w:val="Основной текст1"/>
    <w:basedOn w:val="a"/>
    <w:qFormat/>
    <w:pPr>
      <w:shd w:val="clear" w:color="auto" w:fill="FFFFFF"/>
      <w:spacing w:after="120" w:line="206" w:lineRule="exact"/>
    </w:pPr>
    <w:rPr>
      <w:rFonts w:ascii="Calibri" w:eastAsia="Calibri" w:hAnsi="Calibri"/>
      <w:sz w:val="17"/>
      <w:szCs w:val="17"/>
      <w:shd w:val="clear" w:color="auto" w:fill="FFFFFF"/>
      <w:lang w:val="zh-CN" w:eastAsia="zh-CN"/>
    </w:rPr>
  </w:style>
  <w:style w:type="character" w:styleId="af6">
    <w:name w:val="Emphasis"/>
    <w:basedOn w:val="a0"/>
    <w:uiPriority w:val="20"/>
    <w:qFormat/>
    <w:rsid w:val="00EF0AD4"/>
    <w:rPr>
      <w:i/>
      <w:iCs/>
    </w:rPr>
  </w:style>
  <w:style w:type="paragraph" w:styleId="af7">
    <w:name w:val="endnote text"/>
    <w:basedOn w:val="a"/>
    <w:link w:val="af8"/>
    <w:uiPriority w:val="99"/>
    <w:semiHidden/>
    <w:unhideWhenUsed/>
    <w:rsid w:val="00D51663"/>
    <w:pPr>
      <w:spacing w:after="0" w:line="240" w:lineRule="auto"/>
    </w:pPr>
    <w:rPr>
      <w:sz w:val="20"/>
      <w:szCs w:val="20"/>
    </w:rPr>
  </w:style>
  <w:style w:type="character" w:customStyle="1" w:styleId="af8">
    <w:name w:val="Текст концевой сноски Знак"/>
    <w:basedOn w:val="a0"/>
    <w:link w:val="af7"/>
    <w:uiPriority w:val="99"/>
    <w:semiHidden/>
    <w:rsid w:val="00D51663"/>
    <w:rPr>
      <w:rFonts w:ascii="Arial" w:hAnsi="Arial"/>
      <w:lang w:val="en-US" w:eastAsia="en-US"/>
    </w:rPr>
  </w:style>
  <w:style w:type="character" w:styleId="af9">
    <w:name w:val="endnote reference"/>
    <w:basedOn w:val="a0"/>
    <w:uiPriority w:val="99"/>
    <w:semiHidden/>
    <w:unhideWhenUsed/>
    <w:rsid w:val="00D51663"/>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uiPriority="9" w:qFormat="1"/>
    <w:lsdException w:name="toc 1" w:semiHidden="0" w:uiPriority="39" w:qFormat="1"/>
    <w:lsdException w:name="toc 2" w:uiPriority="0" w:qFormat="1"/>
    <w:lsdException w:name="toc 3" w:uiPriority="0" w:qFormat="1"/>
    <w:lsdException w:name="toc 4" w:uiPriority="0" w:unhideWhenUsed="0" w:qFormat="1"/>
    <w:lsdException w:name="toc 5" w:uiPriority="0" w:unhideWhenUsed="0" w:qFormat="1"/>
    <w:lsdException w:name="toc 6" w:uiPriority="0" w:unhideWhenUsed="0" w:qFormat="1"/>
    <w:lsdException w:name="toc 7" w:uiPriority="0" w:unhideWhenUsed="0" w:qFormat="1"/>
    <w:lsdException w:name="toc 8" w:uiPriority="0" w:unhideWhenUsed="0" w:qFormat="1"/>
    <w:lsdException w:name="toc 9" w:uiPriority="0" w:unhideWhenUsed="0" w:qFormat="1"/>
    <w:lsdException w:name="footnote text" w:uiPriority="0" w:unhideWhenUsed="0"/>
    <w:lsdException w:name="header" w:semiHidden="0" w:uiPriority="0"/>
    <w:lsdException w:name="footer" w:semiHidden="0" w:unhideWhenUsed="0"/>
    <w:lsdException w:name="caption" w:uiPriority="35" w:qFormat="1"/>
    <w:lsdException w:name="table of figures" w:uiPriority="0" w:unhideWhenUsed="0"/>
    <w:lsdException w:name="footnote reference" w:uiPriority="0" w:unhideWhenUsed="0"/>
    <w:lsdException w:name="page number" w:uiPriority="0" w:unhideWhenUsed="0" w:qFormat="1"/>
    <w:lsdException w:name="Title" w:semiHidden="0" w:uiPriority="10" w:unhideWhenUsed="0" w:qFormat="1"/>
    <w:lsdException w:name="Default Paragraph Font" w:uiPriority="1"/>
    <w:lsdException w:name="Body Text" w:uiPriority="0" w:unhideWhenUsed="0"/>
    <w:lsdException w:name="Body Text Indent" w:uiPriority="0" w:qFormat="1"/>
    <w:lsdException w:name="Subtitle" w:semiHidden="0" w:uiPriority="11" w:unhideWhenUsed="0" w:qFormat="1"/>
    <w:lsdException w:name="Body Text 2" w:uiPriority="0" w:unhideWhenUsed="0"/>
    <w:lsdException w:name="Body Text Indent 2" w:uiPriority="0"/>
    <w:lsdException w:name="Body Text Indent 3" w:uiPriority="0"/>
    <w:lsdException w:name="Hyperlink" w:semiHidden="0" w:unhideWhenUsed="0"/>
    <w:lsdException w:name="Strong" w:semiHidden="0" w:uiPriority="22" w:unhideWhenUsed="0" w:qFormat="1"/>
    <w:lsdException w:name="Emphasis" w:semiHidden="0" w:uiPriority="20" w:unhideWhenUsed="0" w:qFormat="1"/>
    <w:lsdException w:name="Normal (Web)" w:uiPriority="0"/>
    <w:lsdException w:name="Balloon Text" w:uiPriority="0"/>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rFonts w:ascii="Arial" w:hAnsi="Arial"/>
      <w:sz w:val="24"/>
      <w:szCs w:val="24"/>
      <w:lang w:val="en-US" w:eastAsia="en-US"/>
    </w:rPr>
  </w:style>
  <w:style w:type="paragraph" w:styleId="1">
    <w:name w:val="heading 1"/>
    <w:basedOn w:val="a"/>
    <w:next w:val="a"/>
    <w:qFormat/>
    <w:pPr>
      <w:keepNext/>
      <w:spacing w:before="240" w:after="120" w:line="360" w:lineRule="auto"/>
      <w:ind w:firstLine="510"/>
      <w:outlineLvl w:val="0"/>
    </w:pPr>
    <w:rPr>
      <w:b/>
      <w:lang w:val="ru-RU"/>
    </w:rPr>
  </w:style>
  <w:style w:type="paragraph" w:styleId="2">
    <w:name w:val="heading 2"/>
    <w:basedOn w:val="a"/>
    <w:next w:val="a"/>
    <w:qFormat/>
    <w:pPr>
      <w:keepNext/>
      <w:spacing w:before="240" w:after="120" w:line="360" w:lineRule="auto"/>
      <w:ind w:firstLine="510"/>
      <w:jc w:val="both"/>
      <w:outlineLvl w:val="1"/>
    </w:pPr>
    <w:rPr>
      <w:b/>
      <w:bCs/>
      <w:lang w:val="ru-RU"/>
    </w:rPr>
  </w:style>
  <w:style w:type="paragraph" w:styleId="3">
    <w:name w:val="heading 3"/>
    <w:basedOn w:val="a"/>
    <w:next w:val="a"/>
    <w:qFormat/>
    <w:pPr>
      <w:keepNext/>
      <w:jc w:val="both"/>
      <w:outlineLvl w:val="2"/>
    </w:pPr>
    <w:rPr>
      <w:i/>
      <w:iCs/>
    </w:rPr>
  </w:style>
  <w:style w:type="paragraph" w:styleId="4">
    <w:name w:val="heading 4"/>
    <w:basedOn w:val="a"/>
    <w:next w:val="a"/>
    <w:qFormat/>
    <w:pPr>
      <w:keepNext/>
      <w:jc w:val="both"/>
      <w:outlineLvl w:val="3"/>
    </w:pPr>
    <w:rPr>
      <w:rFonts w:cs="Arial"/>
      <w:b/>
      <w:sz w:val="22"/>
      <w:lang w:val="ru-RU"/>
    </w:rPr>
  </w:style>
  <w:style w:type="paragraph" w:styleId="5">
    <w:name w:val="heading 5"/>
    <w:basedOn w:val="a"/>
    <w:next w:val="a"/>
    <w:qFormat/>
    <w:pPr>
      <w:keepNext/>
      <w:spacing w:line="480" w:lineRule="auto"/>
      <w:ind w:firstLine="709"/>
      <w:jc w:val="both"/>
      <w:outlineLvl w:val="4"/>
    </w:pPr>
    <w:rPr>
      <w:rFonts w:cs="Arial"/>
      <w:b/>
      <w:sz w:val="28"/>
      <w:lang w:val="ru-RU"/>
    </w:rPr>
  </w:style>
  <w:style w:type="paragraph" w:styleId="6">
    <w:name w:val="heading 6"/>
    <w:basedOn w:val="a"/>
    <w:next w:val="a"/>
    <w:qFormat/>
    <w:pPr>
      <w:spacing w:before="240" w:after="60"/>
      <w:outlineLvl w:val="5"/>
    </w:pPr>
    <w:rPr>
      <w:rFonts w:ascii="Calibri" w:hAnsi="Calibri"/>
      <w:b/>
      <w:bCs/>
      <w:sz w:val="22"/>
      <w:szCs w:val="22"/>
    </w:rPr>
  </w:style>
  <w:style w:type="paragraph" w:styleId="7">
    <w:name w:val="heading 7"/>
    <w:basedOn w:val="a"/>
    <w:next w:val="a"/>
    <w:qFormat/>
    <w:pPr>
      <w:keepNext/>
      <w:shd w:val="clear" w:color="auto" w:fill="FFFFFF"/>
      <w:tabs>
        <w:tab w:val="left" w:pos="970"/>
      </w:tabs>
      <w:spacing w:line="480" w:lineRule="auto"/>
      <w:ind w:right="-6" w:firstLine="730"/>
      <w:jc w:val="both"/>
      <w:outlineLvl w:val="6"/>
    </w:pPr>
    <w:rPr>
      <w:rFonts w:cs="Arial"/>
      <w:b/>
      <w:bCs/>
      <w:sz w:val="28"/>
      <w:szCs w:val="28"/>
      <w:lang w:val="ru-RU"/>
    </w:rPr>
  </w:style>
  <w:style w:type="paragraph" w:styleId="8">
    <w:name w:val="heading 8"/>
    <w:basedOn w:val="a"/>
    <w:next w:val="a"/>
    <w:qFormat/>
    <w:pPr>
      <w:keepNext/>
      <w:shd w:val="clear" w:color="auto" w:fill="FFFFFF"/>
      <w:tabs>
        <w:tab w:val="left" w:pos="970"/>
      </w:tabs>
      <w:spacing w:line="480" w:lineRule="auto"/>
      <w:ind w:right="-5" w:firstLine="730"/>
      <w:jc w:val="both"/>
      <w:outlineLvl w:val="7"/>
    </w:pPr>
    <w:rPr>
      <w:rFonts w:cs="Arial"/>
      <w:b/>
      <w:bCs/>
      <w:sz w:val="28"/>
      <w:szCs w:val="28"/>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semiHidden/>
    <w:unhideWhenUsed/>
    <w:rPr>
      <w:rFonts w:ascii="Tahoma" w:hAnsi="Tahoma" w:cs="Tahoma"/>
      <w:sz w:val="16"/>
      <w:szCs w:val="16"/>
    </w:rPr>
  </w:style>
  <w:style w:type="paragraph" w:styleId="a4">
    <w:name w:val="Body Text"/>
    <w:basedOn w:val="a"/>
    <w:semiHidden/>
    <w:pPr>
      <w:jc w:val="both"/>
    </w:pPr>
    <w:rPr>
      <w:lang w:val="ru-RU"/>
    </w:rPr>
  </w:style>
  <w:style w:type="paragraph" w:styleId="20">
    <w:name w:val="Body Text 2"/>
    <w:basedOn w:val="a"/>
    <w:semiHidden/>
    <w:pPr>
      <w:jc w:val="both"/>
    </w:pPr>
    <w:rPr>
      <w:sz w:val="20"/>
      <w:lang w:val="ru-RU"/>
    </w:rPr>
  </w:style>
  <w:style w:type="paragraph" w:styleId="a5">
    <w:name w:val="Body Text Indent"/>
    <w:basedOn w:val="a"/>
    <w:semiHidden/>
    <w:unhideWhenUsed/>
    <w:qFormat/>
    <w:pPr>
      <w:spacing w:after="120"/>
      <w:ind w:left="283"/>
    </w:pPr>
  </w:style>
  <w:style w:type="paragraph" w:styleId="21">
    <w:name w:val="Body Text Indent 2"/>
    <w:basedOn w:val="a"/>
    <w:semiHidden/>
    <w:unhideWhenUsed/>
    <w:pPr>
      <w:spacing w:after="120" w:line="480" w:lineRule="auto"/>
      <w:ind w:left="283"/>
    </w:pPr>
  </w:style>
  <w:style w:type="paragraph" w:styleId="30">
    <w:name w:val="Body Text Indent 3"/>
    <w:basedOn w:val="a"/>
    <w:semiHidden/>
    <w:unhideWhenUsed/>
    <w:pPr>
      <w:spacing w:after="120"/>
      <w:ind w:left="283"/>
    </w:pPr>
    <w:rPr>
      <w:sz w:val="16"/>
      <w:szCs w:val="16"/>
    </w:rPr>
  </w:style>
  <w:style w:type="paragraph" w:styleId="a6">
    <w:name w:val="footer"/>
    <w:basedOn w:val="a"/>
    <w:uiPriority w:val="99"/>
    <w:pPr>
      <w:tabs>
        <w:tab w:val="center" w:pos="4677"/>
        <w:tab w:val="right" w:pos="9355"/>
      </w:tabs>
    </w:pPr>
  </w:style>
  <w:style w:type="paragraph" w:styleId="a7">
    <w:name w:val="footnote text"/>
    <w:basedOn w:val="a"/>
    <w:semiHidden/>
    <w:rPr>
      <w:sz w:val="20"/>
      <w:szCs w:val="20"/>
    </w:rPr>
  </w:style>
  <w:style w:type="paragraph" w:styleId="a8">
    <w:name w:val="header"/>
    <w:basedOn w:val="a"/>
    <w:unhideWhenUsed/>
    <w:pPr>
      <w:tabs>
        <w:tab w:val="center" w:pos="4677"/>
        <w:tab w:val="right" w:pos="9355"/>
      </w:tabs>
    </w:pPr>
  </w:style>
  <w:style w:type="paragraph" w:styleId="a9">
    <w:name w:val="Normal (Web)"/>
    <w:basedOn w:val="a"/>
    <w:semiHidden/>
    <w:unhideWhenUsed/>
    <w:pPr>
      <w:spacing w:before="100" w:beforeAutospacing="1" w:after="100" w:afterAutospacing="1"/>
    </w:pPr>
    <w:rPr>
      <w:lang w:val="ru-RU" w:eastAsia="ru-RU"/>
    </w:rPr>
  </w:style>
  <w:style w:type="paragraph" w:styleId="aa">
    <w:name w:val="table of figures"/>
    <w:basedOn w:val="a"/>
    <w:next w:val="a"/>
    <w:semiHidden/>
    <w:pPr>
      <w:ind w:left="480" w:hanging="480"/>
    </w:pPr>
  </w:style>
  <w:style w:type="paragraph" w:styleId="10">
    <w:name w:val="toc 1"/>
    <w:basedOn w:val="11"/>
    <w:next w:val="a"/>
    <w:uiPriority w:val="39"/>
    <w:unhideWhenUsed/>
    <w:qFormat/>
    <w:pPr>
      <w:tabs>
        <w:tab w:val="right" w:leader="dot" w:pos="9639"/>
      </w:tabs>
      <w:spacing w:before="0" w:after="0"/>
      <w:ind w:firstLine="0"/>
    </w:pPr>
  </w:style>
  <w:style w:type="paragraph" w:customStyle="1" w:styleId="11">
    <w:name w:val="1"/>
    <w:basedOn w:val="a"/>
    <w:qFormat/>
    <w:pPr>
      <w:spacing w:before="240" w:after="120" w:line="360" w:lineRule="auto"/>
      <w:ind w:firstLine="510"/>
      <w:contextualSpacing/>
      <w:jc w:val="both"/>
    </w:pPr>
    <w:rPr>
      <w:rFonts w:cs="Arial"/>
      <w:b/>
      <w:bCs/>
      <w:szCs w:val="28"/>
      <w:lang w:val="ru-RU"/>
    </w:rPr>
  </w:style>
  <w:style w:type="paragraph" w:styleId="22">
    <w:name w:val="toc 2"/>
    <w:basedOn w:val="a"/>
    <w:next w:val="a"/>
    <w:semiHidden/>
    <w:unhideWhenUsed/>
    <w:qFormat/>
    <w:pPr>
      <w:ind w:left="240"/>
    </w:pPr>
  </w:style>
  <w:style w:type="paragraph" w:styleId="31">
    <w:name w:val="toc 3"/>
    <w:basedOn w:val="a"/>
    <w:next w:val="a"/>
    <w:semiHidden/>
    <w:unhideWhenUsed/>
    <w:qFormat/>
    <w:pPr>
      <w:ind w:left="480"/>
    </w:pPr>
  </w:style>
  <w:style w:type="paragraph" w:styleId="40">
    <w:name w:val="toc 4"/>
    <w:basedOn w:val="a"/>
    <w:next w:val="a"/>
    <w:semiHidden/>
    <w:qFormat/>
    <w:pPr>
      <w:ind w:left="720"/>
    </w:pPr>
  </w:style>
  <w:style w:type="paragraph" w:styleId="50">
    <w:name w:val="toc 5"/>
    <w:basedOn w:val="a"/>
    <w:next w:val="a"/>
    <w:semiHidden/>
    <w:qFormat/>
    <w:pPr>
      <w:ind w:left="960"/>
    </w:pPr>
  </w:style>
  <w:style w:type="paragraph" w:styleId="60">
    <w:name w:val="toc 6"/>
    <w:basedOn w:val="a"/>
    <w:next w:val="a"/>
    <w:semiHidden/>
    <w:qFormat/>
    <w:pPr>
      <w:ind w:left="1200"/>
    </w:pPr>
  </w:style>
  <w:style w:type="paragraph" w:styleId="70">
    <w:name w:val="toc 7"/>
    <w:basedOn w:val="a"/>
    <w:next w:val="a"/>
    <w:semiHidden/>
    <w:qFormat/>
    <w:pPr>
      <w:ind w:left="1440"/>
    </w:pPr>
  </w:style>
  <w:style w:type="paragraph" w:styleId="80">
    <w:name w:val="toc 8"/>
    <w:basedOn w:val="a"/>
    <w:next w:val="a"/>
    <w:semiHidden/>
    <w:qFormat/>
    <w:pPr>
      <w:ind w:left="1680"/>
    </w:pPr>
  </w:style>
  <w:style w:type="paragraph" w:styleId="9">
    <w:name w:val="toc 9"/>
    <w:basedOn w:val="a"/>
    <w:next w:val="a"/>
    <w:semiHidden/>
    <w:qFormat/>
    <w:pPr>
      <w:ind w:left="1920"/>
    </w:pPr>
  </w:style>
  <w:style w:type="character" w:styleId="ab">
    <w:name w:val="footnote reference"/>
    <w:semiHidden/>
    <w:rPr>
      <w:vertAlign w:val="superscript"/>
    </w:rPr>
  </w:style>
  <w:style w:type="character" w:styleId="ac">
    <w:name w:val="Hyperlink"/>
    <w:uiPriority w:val="99"/>
    <w:rPr>
      <w:color w:val="0000FF"/>
      <w:u w:val="single"/>
    </w:rPr>
  </w:style>
  <w:style w:type="character" w:styleId="ad">
    <w:name w:val="page number"/>
    <w:basedOn w:val="a0"/>
    <w:semiHidden/>
    <w:qFormat/>
  </w:style>
  <w:style w:type="table" w:styleId="ae">
    <w:name w:val="Table Grid"/>
    <w:basedOn w:val="a1"/>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
    <w:name w:val="Style1"/>
    <w:basedOn w:val="aa"/>
    <w:next w:val="aa"/>
    <w:pPr>
      <w:ind w:left="0" w:firstLine="0"/>
    </w:pPr>
  </w:style>
  <w:style w:type="character" w:customStyle="1" w:styleId="61">
    <w:name w:val="Заголовок 6 Знак"/>
    <w:semiHidden/>
    <w:qFormat/>
    <w:rPr>
      <w:rFonts w:ascii="Calibri" w:eastAsia="Times New Roman" w:hAnsi="Calibri" w:cs="Times New Roman"/>
      <w:b/>
      <w:bCs/>
      <w:sz w:val="22"/>
      <w:szCs w:val="22"/>
      <w:lang w:val="en-US" w:eastAsia="en-US"/>
    </w:rPr>
  </w:style>
  <w:style w:type="paragraph" w:styleId="af">
    <w:name w:val="List Paragraph"/>
    <w:basedOn w:val="a"/>
    <w:qFormat/>
    <w:pPr>
      <w:ind w:left="720"/>
      <w:contextualSpacing/>
    </w:pPr>
    <w:rPr>
      <w:rFonts w:ascii="Calibri" w:eastAsia="Calibri" w:hAnsi="Calibri"/>
      <w:sz w:val="22"/>
      <w:szCs w:val="22"/>
      <w:lang w:val="ru-RU"/>
    </w:rPr>
  </w:style>
  <w:style w:type="paragraph" w:customStyle="1" w:styleId="12">
    <w:name w:val="Обычный1"/>
    <w:qFormat/>
    <w:pPr>
      <w:snapToGrid w:val="0"/>
      <w:spacing w:line="480" w:lineRule="auto"/>
      <w:ind w:firstLine="720"/>
    </w:pPr>
    <w:rPr>
      <w:rFonts w:ascii="Arial" w:hAnsi="Arial"/>
      <w:sz w:val="24"/>
    </w:rPr>
  </w:style>
  <w:style w:type="paragraph" w:customStyle="1" w:styleId="headertext">
    <w:name w:val="headertext"/>
    <w:basedOn w:val="a"/>
    <w:pPr>
      <w:spacing w:before="100" w:beforeAutospacing="1" w:after="100" w:afterAutospacing="1"/>
    </w:pPr>
    <w:rPr>
      <w:lang w:val="ru-RU" w:eastAsia="ru-RU"/>
    </w:rPr>
  </w:style>
  <w:style w:type="character" w:customStyle="1" w:styleId="32">
    <w:name w:val="Заголовок 3 Знак"/>
    <w:qFormat/>
    <w:rPr>
      <w:i/>
      <w:iCs/>
      <w:sz w:val="24"/>
      <w:szCs w:val="24"/>
      <w:lang w:val="en-US" w:eastAsia="en-US"/>
    </w:rPr>
  </w:style>
  <w:style w:type="character" w:customStyle="1" w:styleId="FontStyle23">
    <w:name w:val="Font Style23"/>
    <w:qFormat/>
    <w:rPr>
      <w:rFonts w:ascii="Arial" w:hAnsi="Arial" w:cs="Arial"/>
      <w:b/>
      <w:bCs/>
      <w:sz w:val="22"/>
      <w:szCs w:val="22"/>
    </w:rPr>
  </w:style>
  <w:style w:type="character" w:customStyle="1" w:styleId="af0">
    <w:name w:val="Основной текст Знак"/>
    <w:semiHidden/>
    <w:rPr>
      <w:sz w:val="24"/>
      <w:szCs w:val="24"/>
      <w:lang w:eastAsia="en-US"/>
    </w:rPr>
  </w:style>
  <w:style w:type="character" w:customStyle="1" w:styleId="af1">
    <w:name w:val="Верхний колонтитул Знак"/>
    <w:rPr>
      <w:sz w:val="24"/>
      <w:szCs w:val="24"/>
      <w:lang w:val="en-US" w:eastAsia="en-US"/>
    </w:rPr>
  </w:style>
  <w:style w:type="character" w:customStyle="1" w:styleId="af2">
    <w:name w:val="Нижний колонтитул Знак"/>
    <w:uiPriority w:val="99"/>
    <w:rPr>
      <w:sz w:val="24"/>
      <w:szCs w:val="24"/>
      <w:lang w:val="en-US" w:eastAsia="en-US"/>
    </w:rPr>
  </w:style>
  <w:style w:type="character" w:customStyle="1" w:styleId="af3">
    <w:name w:val="Текст выноски Знак"/>
    <w:semiHidden/>
    <w:rPr>
      <w:rFonts w:ascii="Tahoma" w:hAnsi="Tahoma" w:cs="Tahoma"/>
      <w:sz w:val="16"/>
      <w:szCs w:val="16"/>
      <w:lang w:val="en-US" w:eastAsia="en-US"/>
    </w:rPr>
  </w:style>
  <w:style w:type="character" w:customStyle="1" w:styleId="af4">
    <w:name w:val="Текст сноски Знак"/>
    <w:semiHidden/>
    <w:qFormat/>
    <w:rPr>
      <w:lang w:val="en-US" w:eastAsia="en-US"/>
    </w:rPr>
  </w:style>
  <w:style w:type="character" w:customStyle="1" w:styleId="af5">
    <w:name w:val="Основной текст с отступом Знак"/>
    <w:semiHidden/>
    <w:rPr>
      <w:sz w:val="24"/>
      <w:szCs w:val="24"/>
      <w:lang w:val="en-US" w:eastAsia="en-US"/>
    </w:rPr>
  </w:style>
  <w:style w:type="character" w:customStyle="1" w:styleId="23">
    <w:name w:val="Основной текст с отступом 2 Знак"/>
    <w:semiHidden/>
    <w:rPr>
      <w:sz w:val="24"/>
      <w:szCs w:val="24"/>
      <w:lang w:val="en-US" w:eastAsia="en-US"/>
    </w:rPr>
  </w:style>
  <w:style w:type="character" w:customStyle="1" w:styleId="33">
    <w:name w:val="Основной текст с отступом 3 Знак"/>
    <w:semiHidden/>
    <w:rPr>
      <w:sz w:val="16"/>
      <w:szCs w:val="16"/>
      <w:lang w:val="en-US" w:eastAsia="en-US"/>
    </w:rPr>
  </w:style>
  <w:style w:type="character" w:customStyle="1" w:styleId="FontStyle32">
    <w:name w:val="Font Style32"/>
    <w:rPr>
      <w:rFonts w:ascii="Times New Roman" w:hAnsi="Times New Roman" w:cs="Times New Roman"/>
      <w:sz w:val="24"/>
      <w:szCs w:val="24"/>
    </w:rPr>
  </w:style>
  <w:style w:type="character" w:customStyle="1" w:styleId="FontStyle35">
    <w:name w:val="Font Style35"/>
    <w:rPr>
      <w:rFonts w:ascii="Times New Roman" w:hAnsi="Times New Roman" w:cs="Times New Roman"/>
      <w:sz w:val="24"/>
      <w:szCs w:val="24"/>
    </w:rPr>
  </w:style>
  <w:style w:type="paragraph" w:customStyle="1" w:styleId="Style9">
    <w:name w:val="Style9"/>
    <w:basedOn w:val="a"/>
    <w:qFormat/>
    <w:pPr>
      <w:widowControl w:val="0"/>
      <w:autoSpaceDE w:val="0"/>
      <w:autoSpaceDN w:val="0"/>
      <w:adjustRightInd w:val="0"/>
      <w:spacing w:line="398" w:lineRule="exact"/>
      <w:ind w:firstLine="686"/>
      <w:jc w:val="both"/>
    </w:pPr>
    <w:rPr>
      <w:lang w:val="ru-RU" w:eastAsia="ru-RU"/>
    </w:rPr>
  </w:style>
  <w:style w:type="paragraph" w:customStyle="1" w:styleId="Style10">
    <w:name w:val="Style10"/>
    <w:basedOn w:val="a"/>
    <w:qFormat/>
    <w:pPr>
      <w:widowControl w:val="0"/>
      <w:autoSpaceDE w:val="0"/>
      <w:autoSpaceDN w:val="0"/>
      <w:adjustRightInd w:val="0"/>
      <w:spacing w:line="461" w:lineRule="exact"/>
      <w:ind w:firstLine="710"/>
      <w:jc w:val="both"/>
    </w:pPr>
    <w:rPr>
      <w:lang w:val="ru-RU" w:eastAsia="ru-RU"/>
    </w:rPr>
  </w:style>
  <w:style w:type="character" w:customStyle="1" w:styleId="FontStyle43">
    <w:name w:val="Font Style43"/>
    <w:qFormat/>
    <w:rPr>
      <w:rFonts w:ascii="Times New Roman" w:hAnsi="Times New Roman" w:cs="Times New Roman"/>
      <w:b/>
      <w:bCs/>
      <w:sz w:val="20"/>
      <w:szCs w:val="20"/>
    </w:rPr>
  </w:style>
  <w:style w:type="paragraph" w:customStyle="1" w:styleId="Style2">
    <w:name w:val="Style2"/>
    <w:basedOn w:val="a"/>
    <w:pPr>
      <w:widowControl w:val="0"/>
      <w:autoSpaceDE w:val="0"/>
      <w:autoSpaceDN w:val="0"/>
      <w:adjustRightInd w:val="0"/>
      <w:spacing w:line="533" w:lineRule="exact"/>
      <w:jc w:val="both"/>
    </w:pPr>
    <w:rPr>
      <w:lang w:val="ru-RU" w:eastAsia="ru-RU"/>
    </w:rPr>
  </w:style>
  <w:style w:type="paragraph" w:customStyle="1" w:styleId="Style14">
    <w:name w:val="Style14"/>
    <w:basedOn w:val="a"/>
    <w:qFormat/>
    <w:pPr>
      <w:widowControl w:val="0"/>
      <w:autoSpaceDE w:val="0"/>
      <w:autoSpaceDN w:val="0"/>
      <w:adjustRightInd w:val="0"/>
      <w:spacing w:line="461" w:lineRule="exact"/>
      <w:ind w:firstLine="682"/>
      <w:jc w:val="both"/>
    </w:pPr>
    <w:rPr>
      <w:lang w:val="ru-RU" w:eastAsia="ru-RU"/>
    </w:rPr>
  </w:style>
  <w:style w:type="paragraph" w:customStyle="1" w:styleId="Style19">
    <w:name w:val="Style19"/>
    <w:basedOn w:val="a"/>
    <w:qFormat/>
    <w:pPr>
      <w:widowControl w:val="0"/>
      <w:autoSpaceDE w:val="0"/>
      <w:autoSpaceDN w:val="0"/>
      <w:adjustRightInd w:val="0"/>
    </w:pPr>
    <w:rPr>
      <w:lang w:val="ru-RU" w:eastAsia="ru-RU"/>
    </w:rPr>
  </w:style>
  <w:style w:type="character" w:customStyle="1" w:styleId="FontStyle36">
    <w:name w:val="Font Style36"/>
    <w:qFormat/>
    <w:rPr>
      <w:rFonts w:ascii="Times New Roman" w:hAnsi="Times New Roman" w:cs="Times New Roman"/>
      <w:i/>
      <w:iCs/>
      <w:sz w:val="24"/>
      <w:szCs w:val="24"/>
    </w:rPr>
  </w:style>
  <w:style w:type="character" w:customStyle="1" w:styleId="FontStyle41">
    <w:name w:val="Font Style41"/>
    <w:qFormat/>
    <w:rPr>
      <w:rFonts w:ascii="Times New Roman" w:hAnsi="Times New Roman" w:cs="Times New Roman"/>
      <w:b/>
      <w:bCs/>
      <w:sz w:val="24"/>
      <w:szCs w:val="24"/>
    </w:rPr>
  </w:style>
  <w:style w:type="paragraph" w:customStyle="1" w:styleId="Style24">
    <w:name w:val="Style24"/>
    <w:basedOn w:val="a"/>
    <w:qFormat/>
    <w:pPr>
      <w:widowControl w:val="0"/>
      <w:autoSpaceDE w:val="0"/>
      <w:autoSpaceDN w:val="0"/>
      <w:adjustRightInd w:val="0"/>
      <w:spacing w:line="403" w:lineRule="exact"/>
      <w:jc w:val="both"/>
    </w:pPr>
    <w:rPr>
      <w:lang w:val="ru-RU" w:eastAsia="ru-RU"/>
    </w:rPr>
  </w:style>
  <w:style w:type="character" w:customStyle="1" w:styleId="FontStyle42">
    <w:name w:val="Font Style42"/>
    <w:qFormat/>
    <w:rPr>
      <w:rFonts w:ascii="Times New Roman" w:hAnsi="Times New Roman" w:cs="Times New Roman"/>
      <w:b/>
      <w:bCs/>
      <w:smallCaps/>
      <w:sz w:val="20"/>
      <w:szCs w:val="20"/>
    </w:rPr>
  </w:style>
  <w:style w:type="paragraph" w:customStyle="1" w:styleId="Style12">
    <w:name w:val="Style12"/>
    <w:basedOn w:val="a"/>
    <w:qFormat/>
    <w:pPr>
      <w:widowControl w:val="0"/>
      <w:autoSpaceDE w:val="0"/>
      <w:autoSpaceDN w:val="0"/>
      <w:adjustRightInd w:val="0"/>
    </w:pPr>
    <w:rPr>
      <w:lang w:val="ru-RU" w:eastAsia="ru-RU"/>
    </w:rPr>
  </w:style>
  <w:style w:type="paragraph" w:customStyle="1" w:styleId="Style17">
    <w:name w:val="Style17"/>
    <w:basedOn w:val="a"/>
    <w:qFormat/>
    <w:pPr>
      <w:widowControl w:val="0"/>
      <w:autoSpaceDE w:val="0"/>
      <w:autoSpaceDN w:val="0"/>
      <w:adjustRightInd w:val="0"/>
    </w:pPr>
    <w:rPr>
      <w:lang w:val="ru-RU" w:eastAsia="ru-RU"/>
    </w:rPr>
  </w:style>
  <w:style w:type="paragraph" w:customStyle="1" w:styleId="Style18">
    <w:name w:val="Style18"/>
    <w:basedOn w:val="a"/>
    <w:qFormat/>
    <w:pPr>
      <w:widowControl w:val="0"/>
      <w:autoSpaceDE w:val="0"/>
      <w:autoSpaceDN w:val="0"/>
      <w:adjustRightInd w:val="0"/>
    </w:pPr>
    <w:rPr>
      <w:lang w:val="ru-RU" w:eastAsia="ru-RU"/>
    </w:rPr>
  </w:style>
  <w:style w:type="paragraph" w:customStyle="1" w:styleId="Style26">
    <w:name w:val="Style26"/>
    <w:basedOn w:val="a"/>
    <w:qFormat/>
    <w:pPr>
      <w:widowControl w:val="0"/>
      <w:autoSpaceDE w:val="0"/>
      <w:autoSpaceDN w:val="0"/>
      <w:adjustRightInd w:val="0"/>
      <w:spacing w:line="538" w:lineRule="exact"/>
    </w:pPr>
    <w:rPr>
      <w:lang w:val="ru-RU" w:eastAsia="ru-RU"/>
    </w:rPr>
  </w:style>
  <w:style w:type="paragraph" w:customStyle="1" w:styleId="Style28">
    <w:name w:val="Style28"/>
    <w:basedOn w:val="a"/>
    <w:qFormat/>
    <w:pPr>
      <w:widowControl w:val="0"/>
      <w:autoSpaceDE w:val="0"/>
      <w:autoSpaceDN w:val="0"/>
      <w:adjustRightInd w:val="0"/>
      <w:spacing w:line="264" w:lineRule="exact"/>
    </w:pPr>
    <w:rPr>
      <w:lang w:val="ru-RU" w:eastAsia="ru-RU"/>
    </w:rPr>
  </w:style>
  <w:style w:type="character" w:customStyle="1" w:styleId="FontStyle48">
    <w:name w:val="Font Style48"/>
    <w:qFormat/>
    <w:rPr>
      <w:rFonts w:ascii="Times New Roman" w:hAnsi="Times New Roman" w:cs="Times New Roman"/>
      <w:b/>
      <w:bCs/>
      <w:i/>
      <w:iCs/>
      <w:sz w:val="20"/>
      <w:szCs w:val="20"/>
    </w:rPr>
  </w:style>
  <w:style w:type="character" w:customStyle="1" w:styleId="FontStyle31">
    <w:name w:val="Font Style31"/>
    <w:qFormat/>
    <w:rPr>
      <w:rFonts w:ascii="Arial" w:hAnsi="Arial" w:cs="Arial"/>
      <w:sz w:val="24"/>
      <w:szCs w:val="24"/>
    </w:rPr>
  </w:style>
  <w:style w:type="paragraph" w:customStyle="1" w:styleId="Style7">
    <w:name w:val="Style7"/>
    <w:basedOn w:val="a"/>
    <w:qFormat/>
    <w:pPr>
      <w:widowControl w:val="0"/>
      <w:autoSpaceDE w:val="0"/>
      <w:autoSpaceDN w:val="0"/>
      <w:adjustRightInd w:val="0"/>
      <w:spacing w:line="281" w:lineRule="exact"/>
      <w:ind w:firstLine="610"/>
    </w:pPr>
    <w:rPr>
      <w:lang w:val="ru-RU" w:eastAsia="ru-RU"/>
    </w:rPr>
  </w:style>
  <w:style w:type="paragraph" w:customStyle="1" w:styleId="Style5">
    <w:name w:val="Style5"/>
    <w:basedOn w:val="a"/>
    <w:qFormat/>
    <w:pPr>
      <w:widowControl w:val="0"/>
      <w:autoSpaceDE w:val="0"/>
      <w:autoSpaceDN w:val="0"/>
      <w:adjustRightInd w:val="0"/>
      <w:spacing w:line="434" w:lineRule="exact"/>
      <w:ind w:firstLine="552"/>
    </w:pPr>
    <w:rPr>
      <w:lang w:val="ru-RU" w:eastAsia="ru-RU"/>
    </w:rPr>
  </w:style>
  <w:style w:type="character" w:customStyle="1" w:styleId="FontStyle37">
    <w:name w:val="Font Style37"/>
    <w:qFormat/>
    <w:rPr>
      <w:rFonts w:ascii="Arial" w:hAnsi="Arial" w:cs="Arial"/>
      <w:sz w:val="22"/>
      <w:szCs w:val="22"/>
    </w:rPr>
  </w:style>
  <w:style w:type="paragraph" w:customStyle="1" w:styleId="Style15">
    <w:name w:val="Style15"/>
    <w:basedOn w:val="a"/>
    <w:qFormat/>
    <w:pPr>
      <w:widowControl w:val="0"/>
      <w:autoSpaceDE w:val="0"/>
      <w:autoSpaceDN w:val="0"/>
      <w:adjustRightInd w:val="0"/>
      <w:spacing w:line="395" w:lineRule="exact"/>
      <w:ind w:firstLine="734"/>
    </w:pPr>
    <w:rPr>
      <w:lang w:val="ru-RU" w:eastAsia="ru-RU"/>
    </w:rPr>
  </w:style>
  <w:style w:type="character" w:customStyle="1" w:styleId="FontStyle24">
    <w:name w:val="Font Style24"/>
    <w:qFormat/>
    <w:rPr>
      <w:rFonts w:ascii="Arial" w:hAnsi="Arial" w:cs="Arial"/>
      <w:i/>
      <w:iCs/>
      <w:spacing w:val="-20"/>
      <w:sz w:val="28"/>
      <w:szCs w:val="28"/>
    </w:rPr>
  </w:style>
  <w:style w:type="character" w:customStyle="1" w:styleId="FontStyle28">
    <w:name w:val="Font Style28"/>
    <w:qFormat/>
    <w:rPr>
      <w:rFonts w:ascii="Arial" w:hAnsi="Arial" w:cs="Arial"/>
      <w:i/>
      <w:iCs/>
      <w:spacing w:val="40"/>
      <w:sz w:val="26"/>
      <w:szCs w:val="26"/>
    </w:rPr>
  </w:style>
  <w:style w:type="character" w:customStyle="1" w:styleId="FontStyle40">
    <w:name w:val="Font Style40"/>
    <w:qFormat/>
    <w:rPr>
      <w:rFonts w:ascii="Arial" w:hAnsi="Arial" w:cs="Arial"/>
      <w:i/>
      <w:iCs/>
      <w:sz w:val="24"/>
      <w:szCs w:val="24"/>
    </w:rPr>
  </w:style>
  <w:style w:type="paragraph" w:customStyle="1" w:styleId="Style11">
    <w:name w:val="Style11"/>
    <w:basedOn w:val="a"/>
    <w:qFormat/>
    <w:pPr>
      <w:widowControl w:val="0"/>
      <w:autoSpaceDE w:val="0"/>
      <w:autoSpaceDN w:val="0"/>
      <w:adjustRightInd w:val="0"/>
      <w:spacing w:line="414" w:lineRule="exact"/>
      <w:ind w:firstLine="1368"/>
    </w:pPr>
    <w:rPr>
      <w:lang w:val="ru-RU" w:eastAsia="ru-RU"/>
    </w:rPr>
  </w:style>
  <w:style w:type="paragraph" w:customStyle="1" w:styleId="24">
    <w:name w:val="2"/>
    <w:basedOn w:val="a"/>
    <w:qFormat/>
    <w:pPr>
      <w:spacing w:line="480" w:lineRule="auto"/>
      <w:jc w:val="center"/>
    </w:pPr>
    <w:rPr>
      <w:rFonts w:cs="Arial"/>
      <w:b/>
      <w:lang w:val="ru-RU"/>
    </w:rPr>
  </w:style>
  <w:style w:type="paragraph" w:customStyle="1" w:styleId="34">
    <w:name w:val="3"/>
    <w:basedOn w:val="a"/>
    <w:qFormat/>
    <w:pPr>
      <w:spacing w:line="480" w:lineRule="auto"/>
      <w:jc w:val="center"/>
    </w:pPr>
    <w:rPr>
      <w:rFonts w:cs="Arial"/>
      <w:b/>
      <w:sz w:val="22"/>
      <w:szCs w:val="22"/>
      <w:lang w:val="ru-RU"/>
    </w:rPr>
  </w:style>
  <w:style w:type="paragraph" w:customStyle="1" w:styleId="13">
    <w:name w:val="Заголовок оглавления1"/>
    <w:basedOn w:val="1"/>
    <w:next w:val="a"/>
    <w:qFormat/>
    <w:pPr>
      <w:keepLines/>
      <w:spacing w:before="480" w:line="276" w:lineRule="auto"/>
      <w:outlineLvl w:val="9"/>
    </w:pPr>
    <w:rPr>
      <w:rFonts w:ascii="Cambria" w:hAnsi="Cambria"/>
      <w:b w:val="0"/>
      <w:bCs/>
      <w:color w:val="365F91"/>
      <w:sz w:val="28"/>
      <w:szCs w:val="28"/>
      <w:lang w:eastAsia="ru-RU"/>
    </w:rPr>
  </w:style>
  <w:style w:type="paragraph" w:customStyle="1" w:styleId="formattext">
    <w:name w:val="formattext"/>
    <w:basedOn w:val="a"/>
    <w:pPr>
      <w:spacing w:before="100" w:beforeAutospacing="1" w:after="100" w:afterAutospacing="1"/>
    </w:pPr>
    <w:rPr>
      <w:lang w:val="ru-RU" w:eastAsia="ru-RU"/>
    </w:rPr>
  </w:style>
  <w:style w:type="paragraph" w:customStyle="1" w:styleId="FORMATTEXT0">
    <w:name w:val=".FORMATTEXT"/>
    <w:uiPriority w:val="99"/>
    <w:qFormat/>
    <w:pPr>
      <w:widowControl w:val="0"/>
      <w:autoSpaceDE w:val="0"/>
      <w:autoSpaceDN w:val="0"/>
      <w:adjustRightInd w:val="0"/>
    </w:pPr>
    <w:rPr>
      <w:rFonts w:ascii="Arial" w:hAnsi="Arial" w:cs="Arial"/>
    </w:rPr>
  </w:style>
  <w:style w:type="character" w:customStyle="1" w:styleId="14">
    <w:name w:val="Основной текст Знак1"/>
    <w:uiPriority w:val="99"/>
    <w:qFormat/>
    <w:rPr>
      <w:rFonts w:ascii="Times New Roman" w:hAnsi="Times New Roman" w:cs="Times New Roman"/>
      <w:sz w:val="22"/>
      <w:szCs w:val="22"/>
      <w:u w:val="none"/>
    </w:rPr>
  </w:style>
  <w:style w:type="character" w:customStyle="1" w:styleId="extended-textfull">
    <w:name w:val="extended-text__full"/>
    <w:basedOn w:val="a0"/>
    <w:qFormat/>
  </w:style>
  <w:style w:type="paragraph" w:customStyle="1" w:styleId="15">
    <w:name w:val="Основной текст1"/>
    <w:basedOn w:val="a"/>
    <w:qFormat/>
    <w:pPr>
      <w:shd w:val="clear" w:color="auto" w:fill="FFFFFF"/>
      <w:spacing w:after="120" w:line="206" w:lineRule="exact"/>
    </w:pPr>
    <w:rPr>
      <w:rFonts w:ascii="Calibri" w:eastAsia="Calibri" w:hAnsi="Calibri"/>
      <w:sz w:val="17"/>
      <w:szCs w:val="17"/>
      <w:shd w:val="clear" w:color="auto" w:fill="FFFFFF"/>
      <w:lang w:val="zh-CN" w:eastAsia="zh-CN"/>
    </w:rPr>
  </w:style>
  <w:style w:type="character" w:styleId="af6">
    <w:name w:val="Emphasis"/>
    <w:basedOn w:val="a0"/>
    <w:uiPriority w:val="20"/>
    <w:qFormat/>
    <w:rsid w:val="00EF0AD4"/>
    <w:rPr>
      <w:i/>
      <w:iCs/>
    </w:rPr>
  </w:style>
  <w:style w:type="paragraph" w:styleId="af7">
    <w:name w:val="endnote text"/>
    <w:basedOn w:val="a"/>
    <w:link w:val="af8"/>
    <w:uiPriority w:val="99"/>
    <w:semiHidden/>
    <w:unhideWhenUsed/>
    <w:rsid w:val="00D51663"/>
    <w:pPr>
      <w:spacing w:after="0" w:line="240" w:lineRule="auto"/>
    </w:pPr>
    <w:rPr>
      <w:sz w:val="20"/>
      <w:szCs w:val="20"/>
    </w:rPr>
  </w:style>
  <w:style w:type="character" w:customStyle="1" w:styleId="af8">
    <w:name w:val="Текст концевой сноски Знак"/>
    <w:basedOn w:val="a0"/>
    <w:link w:val="af7"/>
    <w:uiPriority w:val="99"/>
    <w:semiHidden/>
    <w:rsid w:val="00D51663"/>
    <w:rPr>
      <w:rFonts w:ascii="Arial" w:hAnsi="Arial"/>
      <w:lang w:val="en-US" w:eastAsia="en-US"/>
    </w:rPr>
  </w:style>
  <w:style w:type="character" w:styleId="af9">
    <w:name w:val="endnote reference"/>
    <w:basedOn w:val="a0"/>
    <w:uiPriority w:val="99"/>
    <w:semiHidden/>
    <w:unhideWhenUsed/>
    <w:rsid w:val="00D5166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56261">
      <w:bodyDiv w:val="1"/>
      <w:marLeft w:val="0"/>
      <w:marRight w:val="0"/>
      <w:marTop w:val="0"/>
      <w:marBottom w:val="0"/>
      <w:divBdr>
        <w:top w:val="none" w:sz="0" w:space="0" w:color="auto"/>
        <w:left w:val="none" w:sz="0" w:space="0" w:color="auto"/>
        <w:bottom w:val="none" w:sz="0" w:space="0" w:color="auto"/>
        <w:right w:val="none" w:sz="0" w:space="0" w:color="auto"/>
      </w:divBdr>
    </w:div>
    <w:div w:id="3871476">
      <w:bodyDiv w:val="1"/>
      <w:marLeft w:val="0"/>
      <w:marRight w:val="0"/>
      <w:marTop w:val="0"/>
      <w:marBottom w:val="0"/>
      <w:divBdr>
        <w:top w:val="none" w:sz="0" w:space="0" w:color="auto"/>
        <w:left w:val="none" w:sz="0" w:space="0" w:color="auto"/>
        <w:bottom w:val="none" w:sz="0" w:space="0" w:color="auto"/>
        <w:right w:val="none" w:sz="0" w:space="0" w:color="auto"/>
      </w:divBdr>
    </w:div>
    <w:div w:id="24673139">
      <w:bodyDiv w:val="1"/>
      <w:marLeft w:val="0"/>
      <w:marRight w:val="0"/>
      <w:marTop w:val="0"/>
      <w:marBottom w:val="0"/>
      <w:divBdr>
        <w:top w:val="none" w:sz="0" w:space="0" w:color="auto"/>
        <w:left w:val="none" w:sz="0" w:space="0" w:color="auto"/>
        <w:bottom w:val="none" w:sz="0" w:space="0" w:color="auto"/>
        <w:right w:val="none" w:sz="0" w:space="0" w:color="auto"/>
      </w:divBdr>
    </w:div>
    <w:div w:id="25184111">
      <w:bodyDiv w:val="1"/>
      <w:marLeft w:val="0"/>
      <w:marRight w:val="0"/>
      <w:marTop w:val="0"/>
      <w:marBottom w:val="0"/>
      <w:divBdr>
        <w:top w:val="none" w:sz="0" w:space="0" w:color="auto"/>
        <w:left w:val="none" w:sz="0" w:space="0" w:color="auto"/>
        <w:bottom w:val="none" w:sz="0" w:space="0" w:color="auto"/>
        <w:right w:val="none" w:sz="0" w:space="0" w:color="auto"/>
      </w:divBdr>
    </w:div>
    <w:div w:id="29037695">
      <w:bodyDiv w:val="1"/>
      <w:marLeft w:val="0"/>
      <w:marRight w:val="0"/>
      <w:marTop w:val="0"/>
      <w:marBottom w:val="0"/>
      <w:divBdr>
        <w:top w:val="none" w:sz="0" w:space="0" w:color="auto"/>
        <w:left w:val="none" w:sz="0" w:space="0" w:color="auto"/>
        <w:bottom w:val="none" w:sz="0" w:space="0" w:color="auto"/>
        <w:right w:val="none" w:sz="0" w:space="0" w:color="auto"/>
      </w:divBdr>
    </w:div>
    <w:div w:id="37165269">
      <w:bodyDiv w:val="1"/>
      <w:marLeft w:val="0"/>
      <w:marRight w:val="0"/>
      <w:marTop w:val="0"/>
      <w:marBottom w:val="0"/>
      <w:divBdr>
        <w:top w:val="none" w:sz="0" w:space="0" w:color="auto"/>
        <w:left w:val="none" w:sz="0" w:space="0" w:color="auto"/>
        <w:bottom w:val="none" w:sz="0" w:space="0" w:color="auto"/>
        <w:right w:val="none" w:sz="0" w:space="0" w:color="auto"/>
      </w:divBdr>
    </w:div>
    <w:div w:id="44331715">
      <w:bodyDiv w:val="1"/>
      <w:marLeft w:val="0"/>
      <w:marRight w:val="0"/>
      <w:marTop w:val="0"/>
      <w:marBottom w:val="0"/>
      <w:divBdr>
        <w:top w:val="none" w:sz="0" w:space="0" w:color="auto"/>
        <w:left w:val="none" w:sz="0" w:space="0" w:color="auto"/>
        <w:bottom w:val="none" w:sz="0" w:space="0" w:color="auto"/>
        <w:right w:val="none" w:sz="0" w:space="0" w:color="auto"/>
      </w:divBdr>
    </w:div>
    <w:div w:id="60252284">
      <w:bodyDiv w:val="1"/>
      <w:marLeft w:val="0"/>
      <w:marRight w:val="0"/>
      <w:marTop w:val="0"/>
      <w:marBottom w:val="0"/>
      <w:divBdr>
        <w:top w:val="none" w:sz="0" w:space="0" w:color="auto"/>
        <w:left w:val="none" w:sz="0" w:space="0" w:color="auto"/>
        <w:bottom w:val="none" w:sz="0" w:space="0" w:color="auto"/>
        <w:right w:val="none" w:sz="0" w:space="0" w:color="auto"/>
      </w:divBdr>
    </w:div>
    <w:div w:id="62339980">
      <w:bodyDiv w:val="1"/>
      <w:marLeft w:val="0"/>
      <w:marRight w:val="0"/>
      <w:marTop w:val="0"/>
      <w:marBottom w:val="0"/>
      <w:divBdr>
        <w:top w:val="none" w:sz="0" w:space="0" w:color="auto"/>
        <w:left w:val="none" w:sz="0" w:space="0" w:color="auto"/>
        <w:bottom w:val="none" w:sz="0" w:space="0" w:color="auto"/>
        <w:right w:val="none" w:sz="0" w:space="0" w:color="auto"/>
      </w:divBdr>
    </w:div>
    <w:div w:id="108086685">
      <w:bodyDiv w:val="1"/>
      <w:marLeft w:val="0"/>
      <w:marRight w:val="0"/>
      <w:marTop w:val="0"/>
      <w:marBottom w:val="0"/>
      <w:divBdr>
        <w:top w:val="none" w:sz="0" w:space="0" w:color="auto"/>
        <w:left w:val="none" w:sz="0" w:space="0" w:color="auto"/>
        <w:bottom w:val="none" w:sz="0" w:space="0" w:color="auto"/>
        <w:right w:val="none" w:sz="0" w:space="0" w:color="auto"/>
      </w:divBdr>
    </w:div>
    <w:div w:id="133065109">
      <w:bodyDiv w:val="1"/>
      <w:marLeft w:val="0"/>
      <w:marRight w:val="0"/>
      <w:marTop w:val="0"/>
      <w:marBottom w:val="0"/>
      <w:divBdr>
        <w:top w:val="none" w:sz="0" w:space="0" w:color="auto"/>
        <w:left w:val="none" w:sz="0" w:space="0" w:color="auto"/>
        <w:bottom w:val="none" w:sz="0" w:space="0" w:color="auto"/>
        <w:right w:val="none" w:sz="0" w:space="0" w:color="auto"/>
      </w:divBdr>
    </w:div>
    <w:div w:id="145707007">
      <w:bodyDiv w:val="1"/>
      <w:marLeft w:val="0"/>
      <w:marRight w:val="0"/>
      <w:marTop w:val="0"/>
      <w:marBottom w:val="0"/>
      <w:divBdr>
        <w:top w:val="none" w:sz="0" w:space="0" w:color="auto"/>
        <w:left w:val="none" w:sz="0" w:space="0" w:color="auto"/>
        <w:bottom w:val="none" w:sz="0" w:space="0" w:color="auto"/>
        <w:right w:val="none" w:sz="0" w:space="0" w:color="auto"/>
      </w:divBdr>
    </w:div>
    <w:div w:id="160511530">
      <w:bodyDiv w:val="1"/>
      <w:marLeft w:val="0"/>
      <w:marRight w:val="0"/>
      <w:marTop w:val="0"/>
      <w:marBottom w:val="0"/>
      <w:divBdr>
        <w:top w:val="none" w:sz="0" w:space="0" w:color="auto"/>
        <w:left w:val="none" w:sz="0" w:space="0" w:color="auto"/>
        <w:bottom w:val="none" w:sz="0" w:space="0" w:color="auto"/>
        <w:right w:val="none" w:sz="0" w:space="0" w:color="auto"/>
      </w:divBdr>
    </w:div>
    <w:div w:id="187185161">
      <w:bodyDiv w:val="1"/>
      <w:marLeft w:val="0"/>
      <w:marRight w:val="0"/>
      <w:marTop w:val="0"/>
      <w:marBottom w:val="0"/>
      <w:divBdr>
        <w:top w:val="none" w:sz="0" w:space="0" w:color="auto"/>
        <w:left w:val="none" w:sz="0" w:space="0" w:color="auto"/>
        <w:bottom w:val="none" w:sz="0" w:space="0" w:color="auto"/>
        <w:right w:val="none" w:sz="0" w:space="0" w:color="auto"/>
      </w:divBdr>
    </w:div>
    <w:div w:id="191842566">
      <w:bodyDiv w:val="1"/>
      <w:marLeft w:val="0"/>
      <w:marRight w:val="0"/>
      <w:marTop w:val="0"/>
      <w:marBottom w:val="0"/>
      <w:divBdr>
        <w:top w:val="none" w:sz="0" w:space="0" w:color="auto"/>
        <w:left w:val="none" w:sz="0" w:space="0" w:color="auto"/>
        <w:bottom w:val="none" w:sz="0" w:space="0" w:color="auto"/>
        <w:right w:val="none" w:sz="0" w:space="0" w:color="auto"/>
      </w:divBdr>
    </w:div>
    <w:div w:id="195050662">
      <w:bodyDiv w:val="1"/>
      <w:marLeft w:val="0"/>
      <w:marRight w:val="0"/>
      <w:marTop w:val="0"/>
      <w:marBottom w:val="0"/>
      <w:divBdr>
        <w:top w:val="none" w:sz="0" w:space="0" w:color="auto"/>
        <w:left w:val="none" w:sz="0" w:space="0" w:color="auto"/>
        <w:bottom w:val="none" w:sz="0" w:space="0" w:color="auto"/>
        <w:right w:val="none" w:sz="0" w:space="0" w:color="auto"/>
      </w:divBdr>
    </w:div>
    <w:div w:id="213586027">
      <w:bodyDiv w:val="1"/>
      <w:marLeft w:val="0"/>
      <w:marRight w:val="0"/>
      <w:marTop w:val="0"/>
      <w:marBottom w:val="0"/>
      <w:divBdr>
        <w:top w:val="none" w:sz="0" w:space="0" w:color="auto"/>
        <w:left w:val="none" w:sz="0" w:space="0" w:color="auto"/>
        <w:bottom w:val="none" w:sz="0" w:space="0" w:color="auto"/>
        <w:right w:val="none" w:sz="0" w:space="0" w:color="auto"/>
      </w:divBdr>
    </w:div>
    <w:div w:id="250623056">
      <w:bodyDiv w:val="1"/>
      <w:marLeft w:val="0"/>
      <w:marRight w:val="0"/>
      <w:marTop w:val="0"/>
      <w:marBottom w:val="0"/>
      <w:divBdr>
        <w:top w:val="none" w:sz="0" w:space="0" w:color="auto"/>
        <w:left w:val="none" w:sz="0" w:space="0" w:color="auto"/>
        <w:bottom w:val="none" w:sz="0" w:space="0" w:color="auto"/>
        <w:right w:val="none" w:sz="0" w:space="0" w:color="auto"/>
      </w:divBdr>
    </w:div>
    <w:div w:id="253713857">
      <w:bodyDiv w:val="1"/>
      <w:marLeft w:val="0"/>
      <w:marRight w:val="0"/>
      <w:marTop w:val="0"/>
      <w:marBottom w:val="0"/>
      <w:divBdr>
        <w:top w:val="none" w:sz="0" w:space="0" w:color="auto"/>
        <w:left w:val="none" w:sz="0" w:space="0" w:color="auto"/>
        <w:bottom w:val="none" w:sz="0" w:space="0" w:color="auto"/>
        <w:right w:val="none" w:sz="0" w:space="0" w:color="auto"/>
      </w:divBdr>
    </w:div>
    <w:div w:id="254946536">
      <w:bodyDiv w:val="1"/>
      <w:marLeft w:val="0"/>
      <w:marRight w:val="0"/>
      <w:marTop w:val="0"/>
      <w:marBottom w:val="0"/>
      <w:divBdr>
        <w:top w:val="none" w:sz="0" w:space="0" w:color="auto"/>
        <w:left w:val="none" w:sz="0" w:space="0" w:color="auto"/>
        <w:bottom w:val="none" w:sz="0" w:space="0" w:color="auto"/>
        <w:right w:val="none" w:sz="0" w:space="0" w:color="auto"/>
      </w:divBdr>
    </w:div>
    <w:div w:id="267667344">
      <w:bodyDiv w:val="1"/>
      <w:marLeft w:val="0"/>
      <w:marRight w:val="0"/>
      <w:marTop w:val="0"/>
      <w:marBottom w:val="0"/>
      <w:divBdr>
        <w:top w:val="none" w:sz="0" w:space="0" w:color="auto"/>
        <w:left w:val="none" w:sz="0" w:space="0" w:color="auto"/>
        <w:bottom w:val="none" w:sz="0" w:space="0" w:color="auto"/>
        <w:right w:val="none" w:sz="0" w:space="0" w:color="auto"/>
      </w:divBdr>
    </w:div>
    <w:div w:id="270820827">
      <w:bodyDiv w:val="1"/>
      <w:marLeft w:val="0"/>
      <w:marRight w:val="0"/>
      <w:marTop w:val="0"/>
      <w:marBottom w:val="0"/>
      <w:divBdr>
        <w:top w:val="none" w:sz="0" w:space="0" w:color="auto"/>
        <w:left w:val="none" w:sz="0" w:space="0" w:color="auto"/>
        <w:bottom w:val="none" w:sz="0" w:space="0" w:color="auto"/>
        <w:right w:val="none" w:sz="0" w:space="0" w:color="auto"/>
      </w:divBdr>
    </w:div>
    <w:div w:id="277612707">
      <w:bodyDiv w:val="1"/>
      <w:marLeft w:val="0"/>
      <w:marRight w:val="0"/>
      <w:marTop w:val="0"/>
      <w:marBottom w:val="0"/>
      <w:divBdr>
        <w:top w:val="none" w:sz="0" w:space="0" w:color="auto"/>
        <w:left w:val="none" w:sz="0" w:space="0" w:color="auto"/>
        <w:bottom w:val="none" w:sz="0" w:space="0" w:color="auto"/>
        <w:right w:val="none" w:sz="0" w:space="0" w:color="auto"/>
      </w:divBdr>
    </w:div>
    <w:div w:id="284624039">
      <w:bodyDiv w:val="1"/>
      <w:marLeft w:val="0"/>
      <w:marRight w:val="0"/>
      <w:marTop w:val="0"/>
      <w:marBottom w:val="0"/>
      <w:divBdr>
        <w:top w:val="none" w:sz="0" w:space="0" w:color="auto"/>
        <w:left w:val="none" w:sz="0" w:space="0" w:color="auto"/>
        <w:bottom w:val="none" w:sz="0" w:space="0" w:color="auto"/>
        <w:right w:val="none" w:sz="0" w:space="0" w:color="auto"/>
      </w:divBdr>
    </w:div>
    <w:div w:id="297955501">
      <w:bodyDiv w:val="1"/>
      <w:marLeft w:val="0"/>
      <w:marRight w:val="0"/>
      <w:marTop w:val="0"/>
      <w:marBottom w:val="0"/>
      <w:divBdr>
        <w:top w:val="none" w:sz="0" w:space="0" w:color="auto"/>
        <w:left w:val="none" w:sz="0" w:space="0" w:color="auto"/>
        <w:bottom w:val="none" w:sz="0" w:space="0" w:color="auto"/>
        <w:right w:val="none" w:sz="0" w:space="0" w:color="auto"/>
      </w:divBdr>
    </w:div>
    <w:div w:id="326985649">
      <w:bodyDiv w:val="1"/>
      <w:marLeft w:val="0"/>
      <w:marRight w:val="0"/>
      <w:marTop w:val="0"/>
      <w:marBottom w:val="0"/>
      <w:divBdr>
        <w:top w:val="none" w:sz="0" w:space="0" w:color="auto"/>
        <w:left w:val="none" w:sz="0" w:space="0" w:color="auto"/>
        <w:bottom w:val="none" w:sz="0" w:space="0" w:color="auto"/>
        <w:right w:val="none" w:sz="0" w:space="0" w:color="auto"/>
      </w:divBdr>
    </w:div>
    <w:div w:id="351763412">
      <w:bodyDiv w:val="1"/>
      <w:marLeft w:val="0"/>
      <w:marRight w:val="0"/>
      <w:marTop w:val="0"/>
      <w:marBottom w:val="0"/>
      <w:divBdr>
        <w:top w:val="none" w:sz="0" w:space="0" w:color="auto"/>
        <w:left w:val="none" w:sz="0" w:space="0" w:color="auto"/>
        <w:bottom w:val="none" w:sz="0" w:space="0" w:color="auto"/>
        <w:right w:val="none" w:sz="0" w:space="0" w:color="auto"/>
      </w:divBdr>
    </w:div>
    <w:div w:id="361252263">
      <w:bodyDiv w:val="1"/>
      <w:marLeft w:val="0"/>
      <w:marRight w:val="0"/>
      <w:marTop w:val="0"/>
      <w:marBottom w:val="0"/>
      <w:divBdr>
        <w:top w:val="none" w:sz="0" w:space="0" w:color="auto"/>
        <w:left w:val="none" w:sz="0" w:space="0" w:color="auto"/>
        <w:bottom w:val="none" w:sz="0" w:space="0" w:color="auto"/>
        <w:right w:val="none" w:sz="0" w:space="0" w:color="auto"/>
      </w:divBdr>
    </w:div>
    <w:div w:id="379061288">
      <w:bodyDiv w:val="1"/>
      <w:marLeft w:val="0"/>
      <w:marRight w:val="0"/>
      <w:marTop w:val="0"/>
      <w:marBottom w:val="0"/>
      <w:divBdr>
        <w:top w:val="none" w:sz="0" w:space="0" w:color="auto"/>
        <w:left w:val="none" w:sz="0" w:space="0" w:color="auto"/>
        <w:bottom w:val="none" w:sz="0" w:space="0" w:color="auto"/>
        <w:right w:val="none" w:sz="0" w:space="0" w:color="auto"/>
      </w:divBdr>
    </w:div>
    <w:div w:id="381910074">
      <w:bodyDiv w:val="1"/>
      <w:marLeft w:val="0"/>
      <w:marRight w:val="0"/>
      <w:marTop w:val="0"/>
      <w:marBottom w:val="0"/>
      <w:divBdr>
        <w:top w:val="none" w:sz="0" w:space="0" w:color="auto"/>
        <w:left w:val="none" w:sz="0" w:space="0" w:color="auto"/>
        <w:bottom w:val="none" w:sz="0" w:space="0" w:color="auto"/>
        <w:right w:val="none" w:sz="0" w:space="0" w:color="auto"/>
      </w:divBdr>
    </w:div>
    <w:div w:id="393116312">
      <w:bodyDiv w:val="1"/>
      <w:marLeft w:val="0"/>
      <w:marRight w:val="0"/>
      <w:marTop w:val="0"/>
      <w:marBottom w:val="0"/>
      <w:divBdr>
        <w:top w:val="none" w:sz="0" w:space="0" w:color="auto"/>
        <w:left w:val="none" w:sz="0" w:space="0" w:color="auto"/>
        <w:bottom w:val="none" w:sz="0" w:space="0" w:color="auto"/>
        <w:right w:val="none" w:sz="0" w:space="0" w:color="auto"/>
      </w:divBdr>
    </w:div>
    <w:div w:id="398133829">
      <w:bodyDiv w:val="1"/>
      <w:marLeft w:val="0"/>
      <w:marRight w:val="0"/>
      <w:marTop w:val="0"/>
      <w:marBottom w:val="0"/>
      <w:divBdr>
        <w:top w:val="none" w:sz="0" w:space="0" w:color="auto"/>
        <w:left w:val="none" w:sz="0" w:space="0" w:color="auto"/>
        <w:bottom w:val="none" w:sz="0" w:space="0" w:color="auto"/>
        <w:right w:val="none" w:sz="0" w:space="0" w:color="auto"/>
      </w:divBdr>
    </w:div>
    <w:div w:id="418448433">
      <w:bodyDiv w:val="1"/>
      <w:marLeft w:val="0"/>
      <w:marRight w:val="0"/>
      <w:marTop w:val="0"/>
      <w:marBottom w:val="0"/>
      <w:divBdr>
        <w:top w:val="none" w:sz="0" w:space="0" w:color="auto"/>
        <w:left w:val="none" w:sz="0" w:space="0" w:color="auto"/>
        <w:bottom w:val="none" w:sz="0" w:space="0" w:color="auto"/>
        <w:right w:val="none" w:sz="0" w:space="0" w:color="auto"/>
      </w:divBdr>
    </w:div>
    <w:div w:id="430468636">
      <w:bodyDiv w:val="1"/>
      <w:marLeft w:val="0"/>
      <w:marRight w:val="0"/>
      <w:marTop w:val="0"/>
      <w:marBottom w:val="0"/>
      <w:divBdr>
        <w:top w:val="none" w:sz="0" w:space="0" w:color="auto"/>
        <w:left w:val="none" w:sz="0" w:space="0" w:color="auto"/>
        <w:bottom w:val="none" w:sz="0" w:space="0" w:color="auto"/>
        <w:right w:val="none" w:sz="0" w:space="0" w:color="auto"/>
      </w:divBdr>
    </w:div>
    <w:div w:id="433134657">
      <w:bodyDiv w:val="1"/>
      <w:marLeft w:val="0"/>
      <w:marRight w:val="0"/>
      <w:marTop w:val="0"/>
      <w:marBottom w:val="0"/>
      <w:divBdr>
        <w:top w:val="none" w:sz="0" w:space="0" w:color="auto"/>
        <w:left w:val="none" w:sz="0" w:space="0" w:color="auto"/>
        <w:bottom w:val="none" w:sz="0" w:space="0" w:color="auto"/>
        <w:right w:val="none" w:sz="0" w:space="0" w:color="auto"/>
      </w:divBdr>
    </w:div>
    <w:div w:id="483353875">
      <w:bodyDiv w:val="1"/>
      <w:marLeft w:val="0"/>
      <w:marRight w:val="0"/>
      <w:marTop w:val="0"/>
      <w:marBottom w:val="0"/>
      <w:divBdr>
        <w:top w:val="none" w:sz="0" w:space="0" w:color="auto"/>
        <w:left w:val="none" w:sz="0" w:space="0" w:color="auto"/>
        <w:bottom w:val="none" w:sz="0" w:space="0" w:color="auto"/>
        <w:right w:val="none" w:sz="0" w:space="0" w:color="auto"/>
      </w:divBdr>
    </w:div>
    <w:div w:id="494539589">
      <w:bodyDiv w:val="1"/>
      <w:marLeft w:val="0"/>
      <w:marRight w:val="0"/>
      <w:marTop w:val="0"/>
      <w:marBottom w:val="0"/>
      <w:divBdr>
        <w:top w:val="none" w:sz="0" w:space="0" w:color="auto"/>
        <w:left w:val="none" w:sz="0" w:space="0" w:color="auto"/>
        <w:bottom w:val="none" w:sz="0" w:space="0" w:color="auto"/>
        <w:right w:val="none" w:sz="0" w:space="0" w:color="auto"/>
      </w:divBdr>
    </w:div>
    <w:div w:id="504629724">
      <w:bodyDiv w:val="1"/>
      <w:marLeft w:val="0"/>
      <w:marRight w:val="0"/>
      <w:marTop w:val="0"/>
      <w:marBottom w:val="0"/>
      <w:divBdr>
        <w:top w:val="none" w:sz="0" w:space="0" w:color="auto"/>
        <w:left w:val="none" w:sz="0" w:space="0" w:color="auto"/>
        <w:bottom w:val="none" w:sz="0" w:space="0" w:color="auto"/>
        <w:right w:val="none" w:sz="0" w:space="0" w:color="auto"/>
      </w:divBdr>
    </w:div>
    <w:div w:id="534386334">
      <w:bodyDiv w:val="1"/>
      <w:marLeft w:val="0"/>
      <w:marRight w:val="0"/>
      <w:marTop w:val="0"/>
      <w:marBottom w:val="0"/>
      <w:divBdr>
        <w:top w:val="none" w:sz="0" w:space="0" w:color="auto"/>
        <w:left w:val="none" w:sz="0" w:space="0" w:color="auto"/>
        <w:bottom w:val="none" w:sz="0" w:space="0" w:color="auto"/>
        <w:right w:val="none" w:sz="0" w:space="0" w:color="auto"/>
      </w:divBdr>
    </w:div>
    <w:div w:id="538512064">
      <w:bodyDiv w:val="1"/>
      <w:marLeft w:val="0"/>
      <w:marRight w:val="0"/>
      <w:marTop w:val="0"/>
      <w:marBottom w:val="0"/>
      <w:divBdr>
        <w:top w:val="none" w:sz="0" w:space="0" w:color="auto"/>
        <w:left w:val="none" w:sz="0" w:space="0" w:color="auto"/>
        <w:bottom w:val="none" w:sz="0" w:space="0" w:color="auto"/>
        <w:right w:val="none" w:sz="0" w:space="0" w:color="auto"/>
      </w:divBdr>
    </w:div>
    <w:div w:id="542986744">
      <w:bodyDiv w:val="1"/>
      <w:marLeft w:val="0"/>
      <w:marRight w:val="0"/>
      <w:marTop w:val="0"/>
      <w:marBottom w:val="0"/>
      <w:divBdr>
        <w:top w:val="none" w:sz="0" w:space="0" w:color="auto"/>
        <w:left w:val="none" w:sz="0" w:space="0" w:color="auto"/>
        <w:bottom w:val="none" w:sz="0" w:space="0" w:color="auto"/>
        <w:right w:val="none" w:sz="0" w:space="0" w:color="auto"/>
      </w:divBdr>
    </w:div>
    <w:div w:id="575629337">
      <w:bodyDiv w:val="1"/>
      <w:marLeft w:val="0"/>
      <w:marRight w:val="0"/>
      <w:marTop w:val="0"/>
      <w:marBottom w:val="0"/>
      <w:divBdr>
        <w:top w:val="none" w:sz="0" w:space="0" w:color="auto"/>
        <w:left w:val="none" w:sz="0" w:space="0" w:color="auto"/>
        <w:bottom w:val="none" w:sz="0" w:space="0" w:color="auto"/>
        <w:right w:val="none" w:sz="0" w:space="0" w:color="auto"/>
      </w:divBdr>
    </w:div>
    <w:div w:id="577985208">
      <w:bodyDiv w:val="1"/>
      <w:marLeft w:val="0"/>
      <w:marRight w:val="0"/>
      <w:marTop w:val="0"/>
      <w:marBottom w:val="0"/>
      <w:divBdr>
        <w:top w:val="none" w:sz="0" w:space="0" w:color="auto"/>
        <w:left w:val="none" w:sz="0" w:space="0" w:color="auto"/>
        <w:bottom w:val="none" w:sz="0" w:space="0" w:color="auto"/>
        <w:right w:val="none" w:sz="0" w:space="0" w:color="auto"/>
      </w:divBdr>
    </w:div>
    <w:div w:id="580870804">
      <w:bodyDiv w:val="1"/>
      <w:marLeft w:val="0"/>
      <w:marRight w:val="0"/>
      <w:marTop w:val="0"/>
      <w:marBottom w:val="0"/>
      <w:divBdr>
        <w:top w:val="none" w:sz="0" w:space="0" w:color="auto"/>
        <w:left w:val="none" w:sz="0" w:space="0" w:color="auto"/>
        <w:bottom w:val="none" w:sz="0" w:space="0" w:color="auto"/>
        <w:right w:val="none" w:sz="0" w:space="0" w:color="auto"/>
      </w:divBdr>
    </w:div>
    <w:div w:id="596602251">
      <w:bodyDiv w:val="1"/>
      <w:marLeft w:val="0"/>
      <w:marRight w:val="0"/>
      <w:marTop w:val="0"/>
      <w:marBottom w:val="0"/>
      <w:divBdr>
        <w:top w:val="none" w:sz="0" w:space="0" w:color="auto"/>
        <w:left w:val="none" w:sz="0" w:space="0" w:color="auto"/>
        <w:bottom w:val="none" w:sz="0" w:space="0" w:color="auto"/>
        <w:right w:val="none" w:sz="0" w:space="0" w:color="auto"/>
      </w:divBdr>
    </w:div>
    <w:div w:id="599416458">
      <w:bodyDiv w:val="1"/>
      <w:marLeft w:val="0"/>
      <w:marRight w:val="0"/>
      <w:marTop w:val="0"/>
      <w:marBottom w:val="0"/>
      <w:divBdr>
        <w:top w:val="none" w:sz="0" w:space="0" w:color="auto"/>
        <w:left w:val="none" w:sz="0" w:space="0" w:color="auto"/>
        <w:bottom w:val="none" w:sz="0" w:space="0" w:color="auto"/>
        <w:right w:val="none" w:sz="0" w:space="0" w:color="auto"/>
      </w:divBdr>
    </w:div>
    <w:div w:id="659819167">
      <w:bodyDiv w:val="1"/>
      <w:marLeft w:val="0"/>
      <w:marRight w:val="0"/>
      <w:marTop w:val="0"/>
      <w:marBottom w:val="0"/>
      <w:divBdr>
        <w:top w:val="none" w:sz="0" w:space="0" w:color="auto"/>
        <w:left w:val="none" w:sz="0" w:space="0" w:color="auto"/>
        <w:bottom w:val="none" w:sz="0" w:space="0" w:color="auto"/>
        <w:right w:val="none" w:sz="0" w:space="0" w:color="auto"/>
      </w:divBdr>
    </w:div>
    <w:div w:id="664356953">
      <w:bodyDiv w:val="1"/>
      <w:marLeft w:val="0"/>
      <w:marRight w:val="0"/>
      <w:marTop w:val="0"/>
      <w:marBottom w:val="0"/>
      <w:divBdr>
        <w:top w:val="none" w:sz="0" w:space="0" w:color="auto"/>
        <w:left w:val="none" w:sz="0" w:space="0" w:color="auto"/>
        <w:bottom w:val="none" w:sz="0" w:space="0" w:color="auto"/>
        <w:right w:val="none" w:sz="0" w:space="0" w:color="auto"/>
      </w:divBdr>
    </w:div>
    <w:div w:id="666861476">
      <w:bodyDiv w:val="1"/>
      <w:marLeft w:val="0"/>
      <w:marRight w:val="0"/>
      <w:marTop w:val="0"/>
      <w:marBottom w:val="0"/>
      <w:divBdr>
        <w:top w:val="none" w:sz="0" w:space="0" w:color="auto"/>
        <w:left w:val="none" w:sz="0" w:space="0" w:color="auto"/>
        <w:bottom w:val="none" w:sz="0" w:space="0" w:color="auto"/>
        <w:right w:val="none" w:sz="0" w:space="0" w:color="auto"/>
      </w:divBdr>
    </w:div>
    <w:div w:id="674067801">
      <w:bodyDiv w:val="1"/>
      <w:marLeft w:val="0"/>
      <w:marRight w:val="0"/>
      <w:marTop w:val="0"/>
      <w:marBottom w:val="0"/>
      <w:divBdr>
        <w:top w:val="none" w:sz="0" w:space="0" w:color="auto"/>
        <w:left w:val="none" w:sz="0" w:space="0" w:color="auto"/>
        <w:bottom w:val="none" w:sz="0" w:space="0" w:color="auto"/>
        <w:right w:val="none" w:sz="0" w:space="0" w:color="auto"/>
      </w:divBdr>
    </w:div>
    <w:div w:id="677461606">
      <w:bodyDiv w:val="1"/>
      <w:marLeft w:val="0"/>
      <w:marRight w:val="0"/>
      <w:marTop w:val="0"/>
      <w:marBottom w:val="0"/>
      <w:divBdr>
        <w:top w:val="none" w:sz="0" w:space="0" w:color="auto"/>
        <w:left w:val="none" w:sz="0" w:space="0" w:color="auto"/>
        <w:bottom w:val="none" w:sz="0" w:space="0" w:color="auto"/>
        <w:right w:val="none" w:sz="0" w:space="0" w:color="auto"/>
      </w:divBdr>
    </w:div>
    <w:div w:id="690185484">
      <w:bodyDiv w:val="1"/>
      <w:marLeft w:val="0"/>
      <w:marRight w:val="0"/>
      <w:marTop w:val="0"/>
      <w:marBottom w:val="0"/>
      <w:divBdr>
        <w:top w:val="none" w:sz="0" w:space="0" w:color="auto"/>
        <w:left w:val="none" w:sz="0" w:space="0" w:color="auto"/>
        <w:bottom w:val="none" w:sz="0" w:space="0" w:color="auto"/>
        <w:right w:val="none" w:sz="0" w:space="0" w:color="auto"/>
      </w:divBdr>
    </w:div>
    <w:div w:id="704446884">
      <w:bodyDiv w:val="1"/>
      <w:marLeft w:val="0"/>
      <w:marRight w:val="0"/>
      <w:marTop w:val="0"/>
      <w:marBottom w:val="0"/>
      <w:divBdr>
        <w:top w:val="none" w:sz="0" w:space="0" w:color="auto"/>
        <w:left w:val="none" w:sz="0" w:space="0" w:color="auto"/>
        <w:bottom w:val="none" w:sz="0" w:space="0" w:color="auto"/>
        <w:right w:val="none" w:sz="0" w:space="0" w:color="auto"/>
      </w:divBdr>
    </w:div>
    <w:div w:id="715588399">
      <w:bodyDiv w:val="1"/>
      <w:marLeft w:val="0"/>
      <w:marRight w:val="0"/>
      <w:marTop w:val="0"/>
      <w:marBottom w:val="0"/>
      <w:divBdr>
        <w:top w:val="none" w:sz="0" w:space="0" w:color="auto"/>
        <w:left w:val="none" w:sz="0" w:space="0" w:color="auto"/>
        <w:bottom w:val="none" w:sz="0" w:space="0" w:color="auto"/>
        <w:right w:val="none" w:sz="0" w:space="0" w:color="auto"/>
      </w:divBdr>
    </w:div>
    <w:div w:id="738751258">
      <w:bodyDiv w:val="1"/>
      <w:marLeft w:val="0"/>
      <w:marRight w:val="0"/>
      <w:marTop w:val="0"/>
      <w:marBottom w:val="0"/>
      <w:divBdr>
        <w:top w:val="none" w:sz="0" w:space="0" w:color="auto"/>
        <w:left w:val="none" w:sz="0" w:space="0" w:color="auto"/>
        <w:bottom w:val="none" w:sz="0" w:space="0" w:color="auto"/>
        <w:right w:val="none" w:sz="0" w:space="0" w:color="auto"/>
      </w:divBdr>
    </w:div>
    <w:div w:id="744454904">
      <w:bodyDiv w:val="1"/>
      <w:marLeft w:val="0"/>
      <w:marRight w:val="0"/>
      <w:marTop w:val="0"/>
      <w:marBottom w:val="0"/>
      <w:divBdr>
        <w:top w:val="none" w:sz="0" w:space="0" w:color="auto"/>
        <w:left w:val="none" w:sz="0" w:space="0" w:color="auto"/>
        <w:bottom w:val="none" w:sz="0" w:space="0" w:color="auto"/>
        <w:right w:val="none" w:sz="0" w:space="0" w:color="auto"/>
      </w:divBdr>
    </w:div>
    <w:div w:id="787817045">
      <w:bodyDiv w:val="1"/>
      <w:marLeft w:val="0"/>
      <w:marRight w:val="0"/>
      <w:marTop w:val="0"/>
      <w:marBottom w:val="0"/>
      <w:divBdr>
        <w:top w:val="none" w:sz="0" w:space="0" w:color="auto"/>
        <w:left w:val="none" w:sz="0" w:space="0" w:color="auto"/>
        <w:bottom w:val="none" w:sz="0" w:space="0" w:color="auto"/>
        <w:right w:val="none" w:sz="0" w:space="0" w:color="auto"/>
      </w:divBdr>
    </w:div>
    <w:div w:id="840311084">
      <w:bodyDiv w:val="1"/>
      <w:marLeft w:val="0"/>
      <w:marRight w:val="0"/>
      <w:marTop w:val="0"/>
      <w:marBottom w:val="0"/>
      <w:divBdr>
        <w:top w:val="none" w:sz="0" w:space="0" w:color="auto"/>
        <w:left w:val="none" w:sz="0" w:space="0" w:color="auto"/>
        <w:bottom w:val="none" w:sz="0" w:space="0" w:color="auto"/>
        <w:right w:val="none" w:sz="0" w:space="0" w:color="auto"/>
      </w:divBdr>
    </w:div>
    <w:div w:id="844855312">
      <w:bodyDiv w:val="1"/>
      <w:marLeft w:val="0"/>
      <w:marRight w:val="0"/>
      <w:marTop w:val="0"/>
      <w:marBottom w:val="0"/>
      <w:divBdr>
        <w:top w:val="none" w:sz="0" w:space="0" w:color="auto"/>
        <w:left w:val="none" w:sz="0" w:space="0" w:color="auto"/>
        <w:bottom w:val="none" w:sz="0" w:space="0" w:color="auto"/>
        <w:right w:val="none" w:sz="0" w:space="0" w:color="auto"/>
      </w:divBdr>
    </w:div>
    <w:div w:id="845289625">
      <w:bodyDiv w:val="1"/>
      <w:marLeft w:val="0"/>
      <w:marRight w:val="0"/>
      <w:marTop w:val="0"/>
      <w:marBottom w:val="0"/>
      <w:divBdr>
        <w:top w:val="none" w:sz="0" w:space="0" w:color="auto"/>
        <w:left w:val="none" w:sz="0" w:space="0" w:color="auto"/>
        <w:bottom w:val="none" w:sz="0" w:space="0" w:color="auto"/>
        <w:right w:val="none" w:sz="0" w:space="0" w:color="auto"/>
      </w:divBdr>
    </w:div>
    <w:div w:id="855508041">
      <w:bodyDiv w:val="1"/>
      <w:marLeft w:val="0"/>
      <w:marRight w:val="0"/>
      <w:marTop w:val="0"/>
      <w:marBottom w:val="0"/>
      <w:divBdr>
        <w:top w:val="none" w:sz="0" w:space="0" w:color="auto"/>
        <w:left w:val="none" w:sz="0" w:space="0" w:color="auto"/>
        <w:bottom w:val="none" w:sz="0" w:space="0" w:color="auto"/>
        <w:right w:val="none" w:sz="0" w:space="0" w:color="auto"/>
      </w:divBdr>
    </w:div>
    <w:div w:id="879123063">
      <w:bodyDiv w:val="1"/>
      <w:marLeft w:val="0"/>
      <w:marRight w:val="0"/>
      <w:marTop w:val="0"/>
      <w:marBottom w:val="0"/>
      <w:divBdr>
        <w:top w:val="none" w:sz="0" w:space="0" w:color="auto"/>
        <w:left w:val="none" w:sz="0" w:space="0" w:color="auto"/>
        <w:bottom w:val="none" w:sz="0" w:space="0" w:color="auto"/>
        <w:right w:val="none" w:sz="0" w:space="0" w:color="auto"/>
      </w:divBdr>
    </w:div>
    <w:div w:id="886912531">
      <w:bodyDiv w:val="1"/>
      <w:marLeft w:val="0"/>
      <w:marRight w:val="0"/>
      <w:marTop w:val="0"/>
      <w:marBottom w:val="0"/>
      <w:divBdr>
        <w:top w:val="none" w:sz="0" w:space="0" w:color="auto"/>
        <w:left w:val="none" w:sz="0" w:space="0" w:color="auto"/>
        <w:bottom w:val="none" w:sz="0" w:space="0" w:color="auto"/>
        <w:right w:val="none" w:sz="0" w:space="0" w:color="auto"/>
      </w:divBdr>
    </w:div>
    <w:div w:id="912279831">
      <w:bodyDiv w:val="1"/>
      <w:marLeft w:val="0"/>
      <w:marRight w:val="0"/>
      <w:marTop w:val="0"/>
      <w:marBottom w:val="0"/>
      <w:divBdr>
        <w:top w:val="none" w:sz="0" w:space="0" w:color="auto"/>
        <w:left w:val="none" w:sz="0" w:space="0" w:color="auto"/>
        <w:bottom w:val="none" w:sz="0" w:space="0" w:color="auto"/>
        <w:right w:val="none" w:sz="0" w:space="0" w:color="auto"/>
      </w:divBdr>
    </w:div>
    <w:div w:id="917061589">
      <w:bodyDiv w:val="1"/>
      <w:marLeft w:val="0"/>
      <w:marRight w:val="0"/>
      <w:marTop w:val="0"/>
      <w:marBottom w:val="0"/>
      <w:divBdr>
        <w:top w:val="none" w:sz="0" w:space="0" w:color="auto"/>
        <w:left w:val="none" w:sz="0" w:space="0" w:color="auto"/>
        <w:bottom w:val="none" w:sz="0" w:space="0" w:color="auto"/>
        <w:right w:val="none" w:sz="0" w:space="0" w:color="auto"/>
      </w:divBdr>
    </w:div>
    <w:div w:id="928395272">
      <w:bodyDiv w:val="1"/>
      <w:marLeft w:val="0"/>
      <w:marRight w:val="0"/>
      <w:marTop w:val="0"/>
      <w:marBottom w:val="0"/>
      <w:divBdr>
        <w:top w:val="none" w:sz="0" w:space="0" w:color="auto"/>
        <w:left w:val="none" w:sz="0" w:space="0" w:color="auto"/>
        <w:bottom w:val="none" w:sz="0" w:space="0" w:color="auto"/>
        <w:right w:val="none" w:sz="0" w:space="0" w:color="auto"/>
      </w:divBdr>
    </w:div>
    <w:div w:id="948515168">
      <w:bodyDiv w:val="1"/>
      <w:marLeft w:val="0"/>
      <w:marRight w:val="0"/>
      <w:marTop w:val="0"/>
      <w:marBottom w:val="0"/>
      <w:divBdr>
        <w:top w:val="none" w:sz="0" w:space="0" w:color="auto"/>
        <w:left w:val="none" w:sz="0" w:space="0" w:color="auto"/>
        <w:bottom w:val="none" w:sz="0" w:space="0" w:color="auto"/>
        <w:right w:val="none" w:sz="0" w:space="0" w:color="auto"/>
      </w:divBdr>
    </w:div>
    <w:div w:id="977957173">
      <w:bodyDiv w:val="1"/>
      <w:marLeft w:val="0"/>
      <w:marRight w:val="0"/>
      <w:marTop w:val="0"/>
      <w:marBottom w:val="0"/>
      <w:divBdr>
        <w:top w:val="none" w:sz="0" w:space="0" w:color="auto"/>
        <w:left w:val="none" w:sz="0" w:space="0" w:color="auto"/>
        <w:bottom w:val="none" w:sz="0" w:space="0" w:color="auto"/>
        <w:right w:val="none" w:sz="0" w:space="0" w:color="auto"/>
      </w:divBdr>
    </w:div>
    <w:div w:id="982346520">
      <w:bodyDiv w:val="1"/>
      <w:marLeft w:val="0"/>
      <w:marRight w:val="0"/>
      <w:marTop w:val="0"/>
      <w:marBottom w:val="0"/>
      <w:divBdr>
        <w:top w:val="none" w:sz="0" w:space="0" w:color="auto"/>
        <w:left w:val="none" w:sz="0" w:space="0" w:color="auto"/>
        <w:bottom w:val="none" w:sz="0" w:space="0" w:color="auto"/>
        <w:right w:val="none" w:sz="0" w:space="0" w:color="auto"/>
      </w:divBdr>
    </w:div>
    <w:div w:id="984043879">
      <w:bodyDiv w:val="1"/>
      <w:marLeft w:val="0"/>
      <w:marRight w:val="0"/>
      <w:marTop w:val="0"/>
      <w:marBottom w:val="0"/>
      <w:divBdr>
        <w:top w:val="none" w:sz="0" w:space="0" w:color="auto"/>
        <w:left w:val="none" w:sz="0" w:space="0" w:color="auto"/>
        <w:bottom w:val="none" w:sz="0" w:space="0" w:color="auto"/>
        <w:right w:val="none" w:sz="0" w:space="0" w:color="auto"/>
      </w:divBdr>
    </w:div>
    <w:div w:id="987855711">
      <w:bodyDiv w:val="1"/>
      <w:marLeft w:val="0"/>
      <w:marRight w:val="0"/>
      <w:marTop w:val="0"/>
      <w:marBottom w:val="0"/>
      <w:divBdr>
        <w:top w:val="none" w:sz="0" w:space="0" w:color="auto"/>
        <w:left w:val="none" w:sz="0" w:space="0" w:color="auto"/>
        <w:bottom w:val="none" w:sz="0" w:space="0" w:color="auto"/>
        <w:right w:val="none" w:sz="0" w:space="0" w:color="auto"/>
      </w:divBdr>
    </w:div>
    <w:div w:id="993485465">
      <w:bodyDiv w:val="1"/>
      <w:marLeft w:val="0"/>
      <w:marRight w:val="0"/>
      <w:marTop w:val="0"/>
      <w:marBottom w:val="0"/>
      <w:divBdr>
        <w:top w:val="none" w:sz="0" w:space="0" w:color="auto"/>
        <w:left w:val="none" w:sz="0" w:space="0" w:color="auto"/>
        <w:bottom w:val="none" w:sz="0" w:space="0" w:color="auto"/>
        <w:right w:val="none" w:sz="0" w:space="0" w:color="auto"/>
      </w:divBdr>
    </w:div>
    <w:div w:id="1020935034">
      <w:bodyDiv w:val="1"/>
      <w:marLeft w:val="0"/>
      <w:marRight w:val="0"/>
      <w:marTop w:val="0"/>
      <w:marBottom w:val="0"/>
      <w:divBdr>
        <w:top w:val="none" w:sz="0" w:space="0" w:color="auto"/>
        <w:left w:val="none" w:sz="0" w:space="0" w:color="auto"/>
        <w:bottom w:val="none" w:sz="0" w:space="0" w:color="auto"/>
        <w:right w:val="none" w:sz="0" w:space="0" w:color="auto"/>
      </w:divBdr>
    </w:div>
    <w:div w:id="1044015192">
      <w:bodyDiv w:val="1"/>
      <w:marLeft w:val="0"/>
      <w:marRight w:val="0"/>
      <w:marTop w:val="0"/>
      <w:marBottom w:val="0"/>
      <w:divBdr>
        <w:top w:val="none" w:sz="0" w:space="0" w:color="auto"/>
        <w:left w:val="none" w:sz="0" w:space="0" w:color="auto"/>
        <w:bottom w:val="none" w:sz="0" w:space="0" w:color="auto"/>
        <w:right w:val="none" w:sz="0" w:space="0" w:color="auto"/>
      </w:divBdr>
    </w:div>
    <w:div w:id="1049036023">
      <w:bodyDiv w:val="1"/>
      <w:marLeft w:val="0"/>
      <w:marRight w:val="0"/>
      <w:marTop w:val="0"/>
      <w:marBottom w:val="0"/>
      <w:divBdr>
        <w:top w:val="none" w:sz="0" w:space="0" w:color="auto"/>
        <w:left w:val="none" w:sz="0" w:space="0" w:color="auto"/>
        <w:bottom w:val="none" w:sz="0" w:space="0" w:color="auto"/>
        <w:right w:val="none" w:sz="0" w:space="0" w:color="auto"/>
      </w:divBdr>
    </w:div>
    <w:div w:id="1059481266">
      <w:bodyDiv w:val="1"/>
      <w:marLeft w:val="0"/>
      <w:marRight w:val="0"/>
      <w:marTop w:val="0"/>
      <w:marBottom w:val="0"/>
      <w:divBdr>
        <w:top w:val="none" w:sz="0" w:space="0" w:color="auto"/>
        <w:left w:val="none" w:sz="0" w:space="0" w:color="auto"/>
        <w:bottom w:val="none" w:sz="0" w:space="0" w:color="auto"/>
        <w:right w:val="none" w:sz="0" w:space="0" w:color="auto"/>
      </w:divBdr>
    </w:div>
    <w:div w:id="1102067937">
      <w:bodyDiv w:val="1"/>
      <w:marLeft w:val="0"/>
      <w:marRight w:val="0"/>
      <w:marTop w:val="0"/>
      <w:marBottom w:val="0"/>
      <w:divBdr>
        <w:top w:val="none" w:sz="0" w:space="0" w:color="auto"/>
        <w:left w:val="none" w:sz="0" w:space="0" w:color="auto"/>
        <w:bottom w:val="none" w:sz="0" w:space="0" w:color="auto"/>
        <w:right w:val="none" w:sz="0" w:space="0" w:color="auto"/>
      </w:divBdr>
    </w:div>
    <w:div w:id="1116291486">
      <w:bodyDiv w:val="1"/>
      <w:marLeft w:val="0"/>
      <w:marRight w:val="0"/>
      <w:marTop w:val="0"/>
      <w:marBottom w:val="0"/>
      <w:divBdr>
        <w:top w:val="none" w:sz="0" w:space="0" w:color="auto"/>
        <w:left w:val="none" w:sz="0" w:space="0" w:color="auto"/>
        <w:bottom w:val="none" w:sz="0" w:space="0" w:color="auto"/>
        <w:right w:val="none" w:sz="0" w:space="0" w:color="auto"/>
      </w:divBdr>
    </w:div>
    <w:div w:id="1126465001">
      <w:bodyDiv w:val="1"/>
      <w:marLeft w:val="0"/>
      <w:marRight w:val="0"/>
      <w:marTop w:val="0"/>
      <w:marBottom w:val="0"/>
      <w:divBdr>
        <w:top w:val="none" w:sz="0" w:space="0" w:color="auto"/>
        <w:left w:val="none" w:sz="0" w:space="0" w:color="auto"/>
        <w:bottom w:val="none" w:sz="0" w:space="0" w:color="auto"/>
        <w:right w:val="none" w:sz="0" w:space="0" w:color="auto"/>
      </w:divBdr>
    </w:div>
    <w:div w:id="1127316020">
      <w:bodyDiv w:val="1"/>
      <w:marLeft w:val="0"/>
      <w:marRight w:val="0"/>
      <w:marTop w:val="0"/>
      <w:marBottom w:val="0"/>
      <w:divBdr>
        <w:top w:val="none" w:sz="0" w:space="0" w:color="auto"/>
        <w:left w:val="none" w:sz="0" w:space="0" w:color="auto"/>
        <w:bottom w:val="none" w:sz="0" w:space="0" w:color="auto"/>
        <w:right w:val="none" w:sz="0" w:space="0" w:color="auto"/>
      </w:divBdr>
    </w:div>
    <w:div w:id="1130711180">
      <w:bodyDiv w:val="1"/>
      <w:marLeft w:val="0"/>
      <w:marRight w:val="0"/>
      <w:marTop w:val="0"/>
      <w:marBottom w:val="0"/>
      <w:divBdr>
        <w:top w:val="none" w:sz="0" w:space="0" w:color="auto"/>
        <w:left w:val="none" w:sz="0" w:space="0" w:color="auto"/>
        <w:bottom w:val="none" w:sz="0" w:space="0" w:color="auto"/>
        <w:right w:val="none" w:sz="0" w:space="0" w:color="auto"/>
      </w:divBdr>
    </w:div>
    <w:div w:id="1133717877">
      <w:bodyDiv w:val="1"/>
      <w:marLeft w:val="0"/>
      <w:marRight w:val="0"/>
      <w:marTop w:val="0"/>
      <w:marBottom w:val="0"/>
      <w:divBdr>
        <w:top w:val="none" w:sz="0" w:space="0" w:color="auto"/>
        <w:left w:val="none" w:sz="0" w:space="0" w:color="auto"/>
        <w:bottom w:val="none" w:sz="0" w:space="0" w:color="auto"/>
        <w:right w:val="none" w:sz="0" w:space="0" w:color="auto"/>
      </w:divBdr>
    </w:div>
    <w:div w:id="1141462243">
      <w:bodyDiv w:val="1"/>
      <w:marLeft w:val="0"/>
      <w:marRight w:val="0"/>
      <w:marTop w:val="0"/>
      <w:marBottom w:val="0"/>
      <w:divBdr>
        <w:top w:val="none" w:sz="0" w:space="0" w:color="auto"/>
        <w:left w:val="none" w:sz="0" w:space="0" w:color="auto"/>
        <w:bottom w:val="none" w:sz="0" w:space="0" w:color="auto"/>
        <w:right w:val="none" w:sz="0" w:space="0" w:color="auto"/>
      </w:divBdr>
    </w:div>
    <w:div w:id="1149663755">
      <w:bodyDiv w:val="1"/>
      <w:marLeft w:val="0"/>
      <w:marRight w:val="0"/>
      <w:marTop w:val="0"/>
      <w:marBottom w:val="0"/>
      <w:divBdr>
        <w:top w:val="none" w:sz="0" w:space="0" w:color="auto"/>
        <w:left w:val="none" w:sz="0" w:space="0" w:color="auto"/>
        <w:bottom w:val="none" w:sz="0" w:space="0" w:color="auto"/>
        <w:right w:val="none" w:sz="0" w:space="0" w:color="auto"/>
      </w:divBdr>
    </w:div>
    <w:div w:id="1170176223">
      <w:bodyDiv w:val="1"/>
      <w:marLeft w:val="0"/>
      <w:marRight w:val="0"/>
      <w:marTop w:val="0"/>
      <w:marBottom w:val="0"/>
      <w:divBdr>
        <w:top w:val="none" w:sz="0" w:space="0" w:color="auto"/>
        <w:left w:val="none" w:sz="0" w:space="0" w:color="auto"/>
        <w:bottom w:val="none" w:sz="0" w:space="0" w:color="auto"/>
        <w:right w:val="none" w:sz="0" w:space="0" w:color="auto"/>
      </w:divBdr>
    </w:div>
    <w:div w:id="1187406900">
      <w:bodyDiv w:val="1"/>
      <w:marLeft w:val="0"/>
      <w:marRight w:val="0"/>
      <w:marTop w:val="0"/>
      <w:marBottom w:val="0"/>
      <w:divBdr>
        <w:top w:val="none" w:sz="0" w:space="0" w:color="auto"/>
        <w:left w:val="none" w:sz="0" w:space="0" w:color="auto"/>
        <w:bottom w:val="none" w:sz="0" w:space="0" w:color="auto"/>
        <w:right w:val="none" w:sz="0" w:space="0" w:color="auto"/>
      </w:divBdr>
    </w:div>
    <w:div w:id="1199666063">
      <w:bodyDiv w:val="1"/>
      <w:marLeft w:val="0"/>
      <w:marRight w:val="0"/>
      <w:marTop w:val="0"/>
      <w:marBottom w:val="0"/>
      <w:divBdr>
        <w:top w:val="none" w:sz="0" w:space="0" w:color="auto"/>
        <w:left w:val="none" w:sz="0" w:space="0" w:color="auto"/>
        <w:bottom w:val="none" w:sz="0" w:space="0" w:color="auto"/>
        <w:right w:val="none" w:sz="0" w:space="0" w:color="auto"/>
      </w:divBdr>
    </w:div>
    <w:div w:id="1235505197">
      <w:bodyDiv w:val="1"/>
      <w:marLeft w:val="0"/>
      <w:marRight w:val="0"/>
      <w:marTop w:val="0"/>
      <w:marBottom w:val="0"/>
      <w:divBdr>
        <w:top w:val="none" w:sz="0" w:space="0" w:color="auto"/>
        <w:left w:val="none" w:sz="0" w:space="0" w:color="auto"/>
        <w:bottom w:val="none" w:sz="0" w:space="0" w:color="auto"/>
        <w:right w:val="none" w:sz="0" w:space="0" w:color="auto"/>
      </w:divBdr>
    </w:div>
    <w:div w:id="1239514924">
      <w:bodyDiv w:val="1"/>
      <w:marLeft w:val="0"/>
      <w:marRight w:val="0"/>
      <w:marTop w:val="0"/>
      <w:marBottom w:val="0"/>
      <w:divBdr>
        <w:top w:val="none" w:sz="0" w:space="0" w:color="auto"/>
        <w:left w:val="none" w:sz="0" w:space="0" w:color="auto"/>
        <w:bottom w:val="none" w:sz="0" w:space="0" w:color="auto"/>
        <w:right w:val="none" w:sz="0" w:space="0" w:color="auto"/>
      </w:divBdr>
    </w:div>
    <w:div w:id="1242330309">
      <w:bodyDiv w:val="1"/>
      <w:marLeft w:val="0"/>
      <w:marRight w:val="0"/>
      <w:marTop w:val="0"/>
      <w:marBottom w:val="0"/>
      <w:divBdr>
        <w:top w:val="none" w:sz="0" w:space="0" w:color="auto"/>
        <w:left w:val="none" w:sz="0" w:space="0" w:color="auto"/>
        <w:bottom w:val="none" w:sz="0" w:space="0" w:color="auto"/>
        <w:right w:val="none" w:sz="0" w:space="0" w:color="auto"/>
      </w:divBdr>
    </w:div>
    <w:div w:id="1250654449">
      <w:bodyDiv w:val="1"/>
      <w:marLeft w:val="0"/>
      <w:marRight w:val="0"/>
      <w:marTop w:val="0"/>
      <w:marBottom w:val="0"/>
      <w:divBdr>
        <w:top w:val="none" w:sz="0" w:space="0" w:color="auto"/>
        <w:left w:val="none" w:sz="0" w:space="0" w:color="auto"/>
        <w:bottom w:val="none" w:sz="0" w:space="0" w:color="auto"/>
        <w:right w:val="none" w:sz="0" w:space="0" w:color="auto"/>
      </w:divBdr>
    </w:div>
    <w:div w:id="1253198492">
      <w:bodyDiv w:val="1"/>
      <w:marLeft w:val="0"/>
      <w:marRight w:val="0"/>
      <w:marTop w:val="0"/>
      <w:marBottom w:val="0"/>
      <w:divBdr>
        <w:top w:val="none" w:sz="0" w:space="0" w:color="auto"/>
        <w:left w:val="none" w:sz="0" w:space="0" w:color="auto"/>
        <w:bottom w:val="none" w:sz="0" w:space="0" w:color="auto"/>
        <w:right w:val="none" w:sz="0" w:space="0" w:color="auto"/>
      </w:divBdr>
    </w:div>
    <w:div w:id="1265074092">
      <w:bodyDiv w:val="1"/>
      <w:marLeft w:val="0"/>
      <w:marRight w:val="0"/>
      <w:marTop w:val="0"/>
      <w:marBottom w:val="0"/>
      <w:divBdr>
        <w:top w:val="none" w:sz="0" w:space="0" w:color="auto"/>
        <w:left w:val="none" w:sz="0" w:space="0" w:color="auto"/>
        <w:bottom w:val="none" w:sz="0" w:space="0" w:color="auto"/>
        <w:right w:val="none" w:sz="0" w:space="0" w:color="auto"/>
      </w:divBdr>
    </w:div>
    <w:div w:id="1267614431">
      <w:bodyDiv w:val="1"/>
      <w:marLeft w:val="0"/>
      <w:marRight w:val="0"/>
      <w:marTop w:val="0"/>
      <w:marBottom w:val="0"/>
      <w:divBdr>
        <w:top w:val="none" w:sz="0" w:space="0" w:color="auto"/>
        <w:left w:val="none" w:sz="0" w:space="0" w:color="auto"/>
        <w:bottom w:val="none" w:sz="0" w:space="0" w:color="auto"/>
        <w:right w:val="none" w:sz="0" w:space="0" w:color="auto"/>
      </w:divBdr>
    </w:div>
    <w:div w:id="1282957955">
      <w:bodyDiv w:val="1"/>
      <w:marLeft w:val="0"/>
      <w:marRight w:val="0"/>
      <w:marTop w:val="0"/>
      <w:marBottom w:val="0"/>
      <w:divBdr>
        <w:top w:val="none" w:sz="0" w:space="0" w:color="auto"/>
        <w:left w:val="none" w:sz="0" w:space="0" w:color="auto"/>
        <w:bottom w:val="none" w:sz="0" w:space="0" w:color="auto"/>
        <w:right w:val="none" w:sz="0" w:space="0" w:color="auto"/>
      </w:divBdr>
    </w:div>
    <w:div w:id="1288854830">
      <w:bodyDiv w:val="1"/>
      <w:marLeft w:val="0"/>
      <w:marRight w:val="0"/>
      <w:marTop w:val="0"/>
      <w:marBottom w:val="0"/>
      <w:divBdr>
        <w:top w:val="none" w:sz="0" w:space="0" w:color="auto"/>
        <w:left w:val="none" w:sz="0" w:space="0" w:color="auto"/>
        <w:bottom w:val="none" w:sz="0" w:space="0" w:color="auto"/>
        <w:right w:val="none" w:sz="0" w:space="0" w:color="auto"/>
      </w:divBdr>
    </w:div>
    <w:div w:id="1294288026">
      <w:bodyDiv w:val="1"/>
      <w:marLeft w:val="0"/>
      <w:marRight w:val="0"/>
      <w:marTop w:val="0"/>
      <w:marBottom w:val="0"/>
      <w:divBdr>
        <w:top w:val="none" w:sz="0" w:space="0" w:color="auto"/>
        <w:left w:val="none" w:sz="0" w:space="0" w:color="auto"/>
        <w:bottom w:val="none" w:sz="0" w:space="0" w:color="auto"/>
        <w:right w:val="none" w:sz="0" w:space="0" w:color="auto"/>
      </w:divBdr>
    </w:div>
    <w:div w:id="1303392336">
      <w:bodyDiv w:val="1"/>
      <w:marLeft w:val="0"/>
      <w:marRight w:val="0"/>
      <w:marTop w:val="0"/>
      <w:marBottom w:val="0"/>
      <w:divBdr>
        <w:top w:val="none" w:sz="0" w:space="0" w:color="auto"/>
        <w:left w:val="none" w:sz="0" w:space="0" w:color="auto"/>
        <w:bottom w:val="none" w:sz="0" w:space="0" w:color="auto"/>
        <w:right w:val="none" w:sz="0" w:space="0" w:color="auto"/>
      </w:divBdr>
    </w:div>
    <w:div w:id="1303922427">
      <w:bodyDiv w:val="1"/>
      <w:marLeft w:val="0"/>
      <w:marRight w:val="0"/>
      <w:marTop w:val="0"/>
      <w:marBottom w:val="0"/>
      <w:divBdr>
        <w:top w:val="none" w:sz="0" w:space="0" w:color="auto"/>
        <w:left w:val="none" w:sz="0" w:space="0" w:color="auto"/>
        <w:bottom w:val="none" w:sz="0" w:space="0" w:color="auto"/>
        <w:right w:val="none" w:sz="0" w:space="0" w:color="auto"/>
      </w:divBdr>
    </w:div>
    <w:div w:id="1307860672">
      <w:bodyDiv w:val="1"/>
      <w:marLeft w:val="0"/>
      <w:marRight w:val="0"/>
      <w:marTop w:val="0"/>
      <w:marBottom w:val="0"/>
      <w:divBdr>
        <w:top w:val="none" w:sz="0" w:space="0" w:color="auto"/>
        <w:left w:val="none" w:sz="0" w:space="0" w:color="auto"/>
        <w:bottom w:val="none" w:sz="0" w:space="0" w:color="auto"/>
        <w:right w:val="none" w:sz="0" w:space="0" w:color="auto"/>
      </w:divBdr>
    </w:div>
    <w:div w:id="1318414466">
      <w:bodyDiv w:val="1"/>
      <w:marLeft w:val="0"/>
      <w:marRight w:val="0"/>
      <w:marTop w:val="0"/>
      <w:marBottom w:val="0"/>
      <w:divBdr>
        <w:top w:val="none" w:sz="0" w:space="0" w:color="auto"/>
        <w:left w:val="none" w:sz="0" w:space="0" w:color="auto"/>
        <w:bottom w:val="none" w:sz="0" w:space="0" w:color="auto"/>
        <w:right w:val="none" w:sz="0" w:space="0" w:color="auto"/>
      </w:divBdr>
    </w:div>
    <w:div w:id="1321616579">
      <w:bodyDiv w:val="1"/>
      <w:marLeft w:val="0"/>
      <w:marRight w:val="0"/>
      <w:marTop w:val="0"/>
      <w:marBottom w:val="0"/>
      <w:divBdr>
        <w:top w:val="none" w:sz="0" w:space="0" w:color="auto"/>
        <w:left w:val="none" w:sz="0" w:space="0" w:color="auto"/>
        <w:bottom w:val="none" w:sz="0" w:space="0" w:color="auto"/>
        <w:right w:val="none" w:sz="0" w:space="0" w:color="auto"/>
      </w:divBdr>
    </w:div>
    <w:div w:id="1323315580">
      <w:bodyDiv w:val="1"/>
      <w:marLeft w:val="0"/>
      <w:marRight w:val="0"/>
      <w:marTop w:val="0"/>
      <w:marBottom w:val="0"/>
      <w:divBdr>
        <w:top w:val="none" w:sz="0" w:space="0" w:color="auto"/>
        <w:left w:val="none" w:sz="0" w:space="0" w:color="auto"/>
        <w:bottom w:val="none" w:sz="0" w:space="0" w:color="auto"/>
        <w:right w:val="none" w:sz="0" w:space="0" w:color="auto"/>
      </w:divBdr>
    </w:div>
    <w:div w:id="1344626604">
      <w:bodyDiv w:val="1"/>
      <w:marLeft w:val="0"/>
      <w:marRight w:val="0"/>
      <w:marTop w:val="0"/>
      <w:marBottom w:val="0"/>
      <w:divBdr>
        <w:top w:val="none" w:sz="0" w:space="0" w:color="auto"/>
        <w:left w:val="none" w:sz="0" w:space="0" w:color="auto"/>
        <w:bottom w:val="none" w:sz="0" w:space="0" w:color="auto"/>
        <w:right w:val="none" w:sz="0" w:space="0" w:color="auto"/>
      </w:divBdr>
    </w:div>
    <w:div w:id="1344668921">
      <w:bodyDiv w:val="1"/>
      <w:marLeft w:val="0"/>
      <w:marRight w:val="0"/>
      <w:marTop w:val="0"/>
      <w:marBottom w:val="0"/>
      <w:divBdr>
        <w:top w:val="none" w:sz="0" w:space="0" w:color="auto"/>
        <w:left w:val="none" w:sz="0" w:space="0" w:color="auto"/>
        <w:bottom w:val="none" w:sz="0" w:space="0" w:color="auto"/>
        <w:right w:val="none" w:sz="0" w:space="0" w:color="auto"/>
      </w:divBdr>
    </w:div>
    <w:div w:id="1345282575">
      <w:bodyDiv w:val="1"/>
      <w:marLeft w:val="0"/>
      <w:marRight w:val="0"/>
      <w:marTop w:val="0"/>
      <w:marBottom w:val="0"/>
      <w:divBdr>
        <w:top w:val="none" w:sz="0" w:space="0" w:color="auto"/>
        <w:left w:val="none" w:sz="0" w:space="0" w:color="auto"/>
        <w:bottom w:val="none" w:sz="0" w:space="0" w:color="auto"/>
        <w:right w:val="none" w:sz="0" w:space="0" w:color="auto"/>
      </w:divBdr>
    </w:div>
    <w:div w:id="1351487479">
      <w:bodyDiv w:val="1"/>
      <w:marLeft w:val="0"/>
      <w:marRight w:val="0"/>
      <w:marTop w:val="0"/>
      <w:marBottom w:val="0"/>
      <w:divBdr>
        <w:top w:val="none" w:sz="0" w:space="0" w:color="auto"/>
        <w:left w:val="none" w:sz="0" w:space="0" w:color="auto"/>
        <w:bottom w:val="none" w:sz="0" w:space="0" w:color="auto"/>
        <w:right w:val="none" w:sz="0" w:space="0" w:color="auto"/>
      </w:divBdr>
    </w:div>
    <w:div w:id="1356888625">
      <w:bodyDiv w:val="1"/>
      <w:marLeft w:val="0"/>
      <w:marRight w:val="0"/>
      <w:marTop w:val="0"/>
      <w:marBottom w:val="0"/>
      <w:divBdr>
        <w:top w:val="none" w:sz="0" w:space="0" w:color="auto"/>
        <w:left w:val="none" w:sz="0" w:space="0" w:color="auto"/>
        <w:bottom w:val="none" w:sz="0" w:space="0" w:color="auto"/>
        <w:right w:val="none" w:sz="0" w:space="0" w:color="auto"/>
      </w:divBdr>
    </w:div>
    <w:div w:id="1379279098">
      <w:bodyDiv w:val="1"/>
      <w:marLeft w:val="0"/>
      <w:marRight w:val="0"/>
      <w:marTop w:val="0"/>
      <w:marBottom w:val="0"/>
      <w:divBdr>
        <w:top w:val="none" w:sz="0" w:space="0" w:color="auto"/>
        <w:left w:val="none" w:sz="0" w:space="0" w:color="auto"/>
        <w:bottom w:val="none" w:sz="0" w:space="0" w:color="auto"/>
        <w:right w:val="none" w:sz="0" w:space="0" w:color="auto"/>
      </w:divBdr>
    </w:div>
    <w:div w:id="1379628319">
      <w:bodyDiv w:val="1"/>
      <w:marLeft w:val="0"/>
      <w:marRight w:val="0"/>
      <w:marTop w:val="0"/>
      <w:marBottom w:val="0"/>
      <w:divBdr>
        <w:top w:val="none" w:sz="0" w:space="0" w:color="auto"/>
        <w:left w:val="none" w:sz="0" w:space="0" w:color="auto"/>
        <w:bottom w:val="none" w:sz="0" w:space="0" w:color="auto"/>
        <w:right w:val="none" w:sz="0" w:space="0" w:color="auto"/>
      </w:divBdr>
    </w:div>
    <w:div w:id="1400980997">
      <w:bodyDiv w:val="1"/>
      <w:marLeft w:val="0"/>
      <w:marRight w:val="0"/>
      <w:marTop w:val="0"/>
      <w:marBottom w:val="0"/>
      <w:divBdr>
        <w:top w:val="none" w:sz="0" w:space="0" w:color="auto"/>
        <w:left w:val="none" w:sz="0" w:space="0" w:color="auto"/>
        <w:bottom w:val="none" w:sz="0" w:space="0" w:color="auto"/>
        <w:right w:val="none" w:sz="0" w:space="0" w:color="auto"/>
      </w:divBdr>
    </w:div>
    <w:div w:id="1407529401">
      <w:bodyDiv w:val="1"/>
      <w:marLeft w:val="0"/>
      <w:marRight w:val="0"/>
      <w:marTop w:val="0"/>
      <w:marBottom w:val="0"/>
      <w:divBdr>
        <w:top w:val="none" w:sz="0" w:space="0" w:color="auto"/>
        <w:left w:val="none" w:sz="0" w:space="0" w:color="auto"/>
        <w:bottom w:val="none" w:sz="0" w:space="0" w:color="auto"/>
        <w:right w:val="none" w:sz="0" w:space="0" w:color="auto"/>
      </w:divBdr>
    </w:div>
    <w:div w:id="1408769596">
      <w:bodyDiv w:val="1"/>
      <w:marLeft w:val="0"/>
      <w:marRight w:val="0"/>
      <w:marTop w:val="0"/>
      <w:marBottom w:val="0"/>
      <w:divBdr>
        <w:top w:val="none" w:sz="0" w:space="0" w:color="auto"/>
        <w:left w:val="none" w:sz="0" w:space="0" w:color="auto"/>
        <w:bottom w:val="none" w:sz="0" w:space="0" w:color="auto"/>
        <w:right w:val="none" w:sz="0" w:space="0" w:color="auto"/>
      </w:divBdr>
    </w:div>
    <w:div w:id="1411998380">
      <w:bodyDiv w:val="1"/>
      <w:marLeft w:val="0"/>
      <w:marRight w:val="0"/>
      <w:marTop w:val="0"/>
      <w:marBottom w:val="0"/>
      <w:divBdr>
        <w:top w:val="none" w:sz="0" w:space="0" w:color="auto"/>
        <w:left w:val="none" w:sz="0" w:space="0" w:color="auto"/>
        <w:bottom w:val="none" w:sz="0" w:space="0" w:color="auto"/>
        <w:right w:val="none" w:sz="0" w:space="0" w:color="auto"/>
      </w:divBdr>
    </w:div>
    <w:div w:id="1425342669">
      <w:bodyDiv w:val="1"/>
      <w:marLeft w:val="0"/>
      <w:marRight w:val="0"/>
      <w:marTop w:val="0"/>
      <w:marBottom w:val="0"/>
      <w:divBdr>
        <w:top w:val="none" w:sz="0" w:space="0" w:color="auto"/>
        <w:left w:val="none" w:sz="0" w:space="0" w:color="auto"/>
        <w:bottom w:val="none" w:sz="0" w:space="0" w:color="auto"/>
        <w:right w:val="none" w:sz="0" w:space="0" w:color="auto"/>
      </w:divBdr>
    </w:div>
    <w:div w:id="1447236129">
      <w:bodyDiv w:val="1"/>
      <w:marLeft w:val="0"/>
      <w:marRight w:val="0"/>
      <w:marTop w:val="0"/>
      <w:marBottom w:val="0"/>
      <w:divBdr>
        <w:top w:val="none" w:sz="0" w:space="0" w:color="auto"/>
        <w:left w:val="none" w:sz="0" w:space="0" w:color="auto"/>
        <w:bottom w:val="none" w:sz="0" w:space="0" w:color="auto"/>
        <w:right w:val="none" w:sz="0" w:space="0" w:color="auto"/>
      </w:divBdr>
    </w:div>
    <w:div w:id="1450050275">
      <w:bodyDiv w:val="1"/>
      <w:marLeft w:val="0"/>
      <w:marRight w:val="0"/>
      <w:marTop w:val="0"/>
      <w:marBottom w:val="0"/>
      <w:divBdr>
        <w:top w:val="none" w:sz="0" w:space="0" w:color="auto"/>
        <w:left w:val="none" w:sz="0" w:space="0" w:color="auto"/>
        <w:bottom w:val="none" w:sz="0" w:space="0" w:color="auto"/>
        <w:right w:val="none" w:sz="0" w:space="0" w:color="auto"/>
      </w:divBdr>
    </w:div>
    <w:div w:id="1462771862">
      <w:bodyDiv w:val="1"/>
      <w:marLeft w:val="0"/>
      <w:marRight w:val="0"/>
      <w:marTop w:val="0"/>
      <w:marBottom w:val="0"/>
      <w:divBdr>
        <w:top w:val="none" w:sz="0" w:space="0" w:color="auto"/>
        <w:left w:val="none" w:sz="0" w:space="0" w:color="auto"/>
        <w:bottom w:val="none" w:sz="0" w:space="0" w:color="auto"/>
        <w:right w:val="none" w:sz="0" w:space="0" w:color="auto"/>
      </w:divBdr>
    </w:div>
    <w:div w:id="1466193211">
      <w:bodyDiv w:val="1"/>
      <w:marLeft w:val="0"/>
      <w:marRight w:val="0"/>
      <w:marTop w:val="0"/>
      <w:marBottom w:val="0"/>
      <w:divBdr>
        <w:top w:val="none" w:sz="0" w:space="0" w:color="auto"/>
        <w:left w:val="none" w:sz="0" w:space="0" w:color="auto"/>
        <w:bottom w:val="none" w:sz="0" w:space="0" w:color="auto"/>
        <w:right w:val="none" w:sz="0" w:space="0" w:color="auto"/>
      </w:divBdr>
    </w:div>
    <w:div w:id="1478299707">
      <w:bodyDiv w:val="1"/>
      <w:marLeft w:val="0"/>
      <w:marRight w:val="0"/>
      <w:marTop w:val="0"/>
      <w:marBottom w:val="0"/>
      <w:divBdr>
        <w:top w:val="none" w:sz="0" w:space="0" w:color="auto"/>
        <w:left w:val="none" w:sz="0" w:space="0" w:color="auto"/>
        <w:bottom w:val="none" w:sz="0" w:space="0" w:color="auto"/>
        <w:right w:val="none" w:sz="0" w:space="0" w:color="auto"/>
      </w:divBdr>
    </w:div>
    <w:div w:id="1479372041">
      <w:bodyDiv w:val="1"/>
      <w:marLeft w:val="0"/>
      <w:marRight w:val="0"/>
      <w:marTop w:val="0"/>
      <w:marBottom w:val="0"/>
      <w:divBdr>
        <w:top w:val="none" w:sz="0" w:space="0" w:color="auto"/>
        <w:left w:val="none" w:sz="0" w:space="0" w:color="auto"/>
        <w:bottom w:val="none" w:sz="0" w:space="0" w:color="auto"/>
        <w:right w:val="none" w:sz="0" w:space="0" w:color="auto"/>
      </w:divBdr>
    </w:div>
    <w:div w:id="1487699565">
      <w:bodyDiv w:val="1"/>
      <w:marLeft w:val="0"/>
      <w:marRight w:val="0"/>
      <w:marTop w:val="0"/>
      <w:marBottom w:val="0"/>
      <w:divBdr>
        <w:top w:val="none" w:sz="0" w:space="0" w:color="auto"/>
        <w:left w:val="none" w:sz="0" w:space="0" w:color="auto"/>
        <w:bottom w:val="none" w:sz="0" w:space="0" w:color="auto"/>
        <w:right w:val="none" w:sz="0" w:space="0" w:color="auto"/>
      </w:divBdr>
    </w:div>
    <w:div w:id="1491556829">
      <w:bodyDiv w:val="1"/>
      <w:marLeft w:val="0"/>
      <w:marRight w:val="0"/>
      <w:marTop w:val="0"/>
      <w:marBottom w:val="0"/>
      <w:divBdr>
        <w:top w:val="none" w:sz="0" w:space="0" w:color="auto"/>
        <w:left w:val="none" w:sz="0" w:space="0" w:color="auto"/>
        <w:bottom w:val="none" w:sz="0" w:space="0" w:color="auto"/>
        <w:right w:val="none" w:sz="0" w:space="0" w:color="auto"/>
      </w:divBdr>
    </w:div>
    <w:div w:id="1494252667">
      <w:bodyDiv w:val="1"/>
      <w:marLeft w:val="0"/>
      <w:marRight w:val="0"/>
      <w:marTop w:val="0"/>
      <w:marBottom w:val="0"/>
      <w:divBdr>
        <w:top w:val="none" w:sz="0" w:space="0" w:color="auto"/>
        <w:left w:val="none" w:sz="0" w:space="0" w:color="auto"/>
        <w:bottom w:val="none" w:sz="0" w:space="0" w:color="auto"/>
        <w:right w:val="none" w:sz="0" w:space="0" w:color="auto"/>
      </w:divBdr>
    </w:div>
    <w:div w:id="1497962513">
      <w:bodyDiv w:val="1"/>
      <w:marLeft w:val="0"/>
      <w:marRight w:val="0"/>
      <w:marTop w:val="0"/>
      <w:marBottom w:val="0"/>
      <w:divBdr>
        <w:top w:val="none" w:sz="0" w:space="0" w:color="auto"/>
        <w:left w:val="none" w:sz="0" w:space="0" w:color="auto"/>
        <w:bottom w:val="none" w:sz="0" w:space="0" w:color="auto"/>
        <w:right w:val="none" w:sz="0" w:space="0" w:color="auto"/>
      </w:divBdr>
    </w:div>
    <w:div w:id="1506704258">
      <w:bodyDiv w:val="1"/>
      <w:marLeft w:val="0"/>
      <w:marRight w:val="0"/>
      <w:marTop w:val="0"/>
      <w:marBottom w:val="0"/>
      <w:divBdr>
        <w:top w:val="none" w:sz="0" w:space="0" w:color="auto"/>
        <w:left w:val="none" w:sz="0" w:space="0" w:color="auto"/>
        <w:bottom w:val="none" w:sz="0" w:space="0" w:color="auto"/>
        <w:right w:val="none" w:sz="0" w:space="0" w:color="auto"/>
      </w:divBdr>
    </w:div>
    <w:div w:id="1508012247">
      <w:bodyDiv w:val="1"/>
      <w:marLeft w:val="0"/>
      <w:marRight w:val="0"/>
      <w:marTop w:val="0"/>
      <w:marBottom w:val="0"/>
      <w:divBdr>
        <w:top w:val="none" w:sz="0" w:space="0" w:color="auto"/>
        <w:left w:val="none" w:sz="0" w:space="0" w:color="auto"/>
        <w:bottom w:val="none" w:sz="0" w:space="0" w:color="auto"/>
        <w:right w:val="none" w:sz="0" w:space="0" w:color="auto"/>
      </w:divBdr>
    </w:div>
    <w:div w:id="1527794793">
      <w:bodyDiv w:val="1"/>
      <w:marLeft w:val="0"/>
      <w:marRight w:val="0"/>
      <w:marTop w:val="0"/>
      <w:marBottom w:val="0"/>
      <w:divBdr>
        <w:top w:val="none" w:sz="0" w:space="0" w:color="auto"/>
        <w:left w:val="none" w:sz="0" w:space="0" w:color="auto"/>
        <w:bottom w:val="none" w:sz="0" w:space="0" w:color="auto"/>
        <w:right w:val="none" w:sz="0" w:space="0" w:color="auto"/>
      </w:divBdr>
    </w:div>
    <w:div w:id="1547834576">
      <w:bodyDiv w:val="1"/>
      <w:marLeft w:val="0"/>
      <w:marRight w:val="0"/>
      <w:marTop w:val="0"/>
      <w:marBottom w:val="0"/>
      <w:divBdr>
        <w:top w:val="none" w:sz="0" w:space="0" w:color="auto"/>
        <w:left w:val="none" w:sz="0" w:space="0" w:color="auto"/>
        <w:bottom w:val="none" w:sz="0" w:space="0" w:color="auto"/>
        <w:right w:val="none" w:sz="0" w:space="0" w:color="auto"/>
      </w:divBdr>
    </w:div>
    <w:div w:id="1555044503">
      <w:bodyDiv w:val="1"/>
      <w:marLeft w:val="0"/>
      <w:marRight w:val="0"/>
      <w:marTop w:val="0"/>
      <w:marBottom w:val="0"/>
      <w:divBdr>
        <w:top w:val="none" w:sz="0" w:space="0" w:color="auto"/>
        <w:left w:val="none" w:sz="0" w:space="0" w:color="auto"/>
        <w:bottom w:val="none" w:sz="0" w:space="0" w:color="auto"/>
        <w:right w:val="none" w:sz="0" w:space="0" w:color="auto"/>
      </w:divBdr>
    </w:div>
    <w:div w:id="1558085470">
      <w:bodyDiv w:val="1"/>
      <w:marLeft w:val="0"/>
      <w:marRight w:val="0"/>
      <w:marTop w:val="0"/>
      <w:marBottom w:val="0"/>
      <w:divBdr>
        <w:top w:val="none" w:sz="0" w:space="0" w:color="auto"/>
        <w:left w:val="none" w:sz="0" w:space="0" w:color="auto"/>
        <w:bottom w:val="none" w:sz="0" w:space="0" w:color="auto"/>
        <w:right w:val="none" w:sz="0" w:space="0" w:color="auto"/>
      </w:divBdr>
    </w:div>
    <w:div w:id="1563297228">
      <w:bodyDiv w:val="1"/>
      <w:marLeft w:val="0"/>
      <w:marRight w:val="0"/>
      <w:marTop w:val="0"/>
      <w:marBottom w:val="0"/>
      <w:divBdr>
        <w:top w:val="none" w:sz="0" w:space="0" w:color="auto"/>
        <w:left w:val="none" w:sz="0" w:space="0" w:color="auto"/>
        <w:bottom w:val="none" w:sz="0" w:space="0" w:color="auto"/>
        <w:right w:val="none" w:sz="0" w:space="0" w:color="auto"/>
      </w:divBdr>
    </w:div>
    <w:div w:id="1566647254">
      <w:bodyDiv w:val="1"/>
      <w:marLeft w:val="0"/>
      <w:marRight w:val="0"/>
      <w:marTop w:val="0"/>
      <w:marBottom w:val="0"/>
      <w:divBdr>
        <w:top w:val="none" w:sz="0" w:space="0" w:color="auto"/>
        <w:left w:val="none" w:sz="0" w:space="0" w:color="auto"/>
        <w:bottom w:val="none" w:sz="0" w:space="0" w:color="auto"/>
        <w:right w:val="none" w:sz="0" w:space="0" w:color="auto"/>
      </w:divBdr>
    </w:div>
    <w:div w:id="1567566014">
      <w:bodyDiv w:val="1"/>
      <w:marLeft w:val="0"/>
      <w:marRight w:val="0"/>
      <w:marTop w:val="0"/>
      <w:marBottom w:val="0"/>
      <w:divBdr>
        <w:top w:val="none" w:sz="0" w:space="0" w:color="auto"/>
        <w:left w:val="none" w:sz="0" w:space="0" w:color="auto"/>
        <w:bottom w:val="none" w:sz="0" w:space="0" w:color="auto"/>
        <w:right w:val="none" w:sz="0" w:space="0" w:color="auto"/>
      </w:divBdr>
    </w:div>
    <w:div w:id="1590697930">
      <w:bodyDiv w:val="1"/>
      <w:marLeft w:val="0"/>
      <w:marRight w:val="0"/>
      <w:marTop w:val="0"/>
      <w:marBottom w:val="0"/>
      <w:divBdr>
        <w:top w:val="none" w:sz="0" w:space="0" w:color="auto"/>
        <w:left w:val="none" w:sz="0" w:space="0" w:color="auto"/>
        <w:bottom w:val="none" w:sz="0" w:space="0" w:color="auto"/>
        <w:right w:val="none" w:sz="0" w:space="0" w:color="auto"/>
      </w:divBdr>
    </w:div>
    <w:div w:id="1594968676">
      <w:bodyDiv w:val="1"/>
      <w:marLeft w:val="0"/>
      <w:marRight w:val="0"/>
      <w:marTop w:val="0"/>
      <w:marBottom w:val="0"/>
      <w:divBdr>
        <w:top w:val="none" w:sz="0" w:space="0" w:color="auto"/>
        <w:left w:val="none" w:sz="0" w:space="0" w:color="auto"/>
        <w:bottom w:val="none" w:sz="0" w:space="0" w:color="auto"/>
        <w:right w:val="none" w:sz="0" w:space="0" w:color="auto"/>
      </w:divBdr>
    </w:div>
    <w:div w:id="1616136010">
      <w:bodyDiv w:val="1"/>
      <w:marLeft w:val="0"/>
      <w:marRight w:val="0"/>
      <w:marTop w:val="0"/>
      <w:marBottom w:val="0"/>
      <w:divBdr>
        <w:top w:val="none" w:sz="0" w:space="0" w:color="auto"/>
        <w:left w:val="none" w:sz="0" w:space="0" w:color="auto"/>
        <w:bottom w:val="none" w:sz="0" w:space="0" w:color="auto"/>
        <w:right w:val="none" w:sz="0" w:space="0" w:color="auto"/>
      </w:divBdr>
    </w:div>
    <w:div w:id="1629314073">
      <w:bodyDiv w:val="1"/>
      <w:marLeft w:val="0"/>
      <w:marRight w:val="0"/>
      <w:marTop w:val="0"/>
      <w:marBottom w:val="0"/>
      <w:divBdr>
        <w:top w:val="none" w:sz="0" w:space="0" w:color="auto"/>
        <w:left w:val="none" w:sz="0" w:space="0" w:color="auto"/>
        <w:bottom w:val="none" w:sz="0" w:space="0" w:color="auto"/>
        <w:right w:val="none" w:sz="0" w:space="0" w:color="auto"/>
      </w:divBdr>
    </w:div>
    <w:div w:id="1629358345">
      <w:bodyDiv w:val="1"/>
      <w:marLeft w:val="0"/>
      <w:marRight w:val="0"/>
      <w:marTop w:val="0"/>
      <w:marBottom w:val="0"/>
      <w:divBdr>
        <w:top w:val="none" w:sz="0" w:space="0" w:color="auto"/>
        <w:left w:val="none" w:sz="0" w:space="0" w:color="auto"/>
        <w:bottom w:val="none" w:sz="0" w:space="0" w:color="auto"/>
        <w:right w:val="none" w:sz="0" w:space="0" w:color="auto"/>
      </w:divBdr>
    </w:div>
    <w:div w:id="1630086599">
      <w:bodyDiv w:val="1"/>
      <w:marLeft w:val="0"/>
      <w:marRight w:val="0"/>
      <w:marTop w:val="0"/>
      <w:marBottom w:val="0"/>
      <w:divBdr>
        <w:top w:val="none" w:sz="0" w:space="0" w:color="auto"/>
        <w:left w:val="none" w:sz="0" w:space="0" w:color="auto"/>
        <w:bottom w:val="none" w:sz="0" w:space="0" w:color="auto"/>
        <w:right w:val="none" w:sz="0" w:space="0" w:color="auto"/>
      </w:divBdr>
    </w:div>
    <w:div w:id="1644309370">
      <w:bodyDiv w:val="1"/>
      <w:marLeft w:val="0"/>
      <w:marRight w:val="0"/>
      <w:marTop w:val="0"/>
      <w:marBottom w:val="0"/>
      <w:divBdr>
        <w:top w:val="none" w:sz="0" w:space="0" w:color="auto"/>
        <w:left w:val="none" w:sz="0" w:space="0" w:color="auto"/>
        <w:bottom w:val="none" w:sz="0" w:space="0" w:color="auto"/>
        <w:right w:val="none" w:sz="0" w:space="0" w:color="auto"/>
      </w:divBdr>
    </w:div>
    <w:div w:id="1673331416">
      <w:bodyDiv w:val="1"/>
      <w:marLeft w:val="0"/>
      <w:marRight w:val="0"/>
      <w:marTop w:val="0"/>
      <w:marBottom w:val="0"/>
      <w:divBdr>
        <w:top w:val="none" w:sz="0" w:space="0" w:color="auto"/>
        <w:left w:val="none" w:sz="0" w:space="0" w:color="auto"/>
        <w:bottom w:val="none" w:sz="0" w:space="0" w:color="auto"/>
        <w:right w:val="none" w:sz="0" w:space="0" w:color="auto"/>
      </w:divBdr>
    </w:div>
    <w:div w:id="1702976693">
      <w:bodyDiv w:val="1"/>
      <w:marLeft w:val="0"/>
      <w:marRight w:val="0"/>
      <w:marTop w:val="0"/>
      <w:marBottom w:val="0"/>
      <w:divBdr>
        <w:top w:val="none" w:sz="0" w:space="0" w:color="auto"/>
        <w:left w:val="none" w:sz="0" w:space="0" w:color="auto"/>
        <w:bottom w:val="none" w:sz="0" w:space="0" w:color="auto"/>
        <w:right w:val="none" w:sz="0" w:space="0" w:color="auto"/>
      </w:divBdr>
    </w:div>
    <w:div w:id="1712146269">
      <w:bodyDiv w:val="1"/>
      <w:marLeft w:val="0"/>
      <w:marRight w:val="0"/>
      <w:marTop w:val="0"/>
      <w:marBottom w:val="0"/>
      <w:divBdr>
        <w:top w:val="none" w:sz="0" w:space="0" w:color="auto"/>
        <w:left w:val="none" w:sz="0" w:space="0" w:color="auto"/>
        <w:bottom w:val="none" w:sz="0" w:space="0" w:color="auto"/>
        <w:right w:val="none" w:sz="0" w:space="0" w:color="auto"/>
      </w:divBdr>
    </w:div>
    <w:div w:id="1725517026">
      <w:bodyDiv w:val="1"/>
      <w:marLeft w:val="0"/>
      <w:marRight w:val="0"/>
      <w:marTop w:val="0"/>
      <w:marBottom w:val="0"/>
      <w:divBdr>
        <w:top w:val="none" w:sz="0" w:space="0" w:color="auto"/>
        <w:left w:val="none" w:sz="0" w:space="0" w:color="auto"/>
        <w:bottom w:val="none" w:sz="0" w:space="0" w:color="auto"/>
        <w:right w:val="none" w:sz="0" w:space="0" w:color="auto"/>
      </w:divBdr>
    </w:div>
    <w:div w:id="1742173694">
      <w:bodyDiv w:val="1"/>
      <w:marLeft w:val="0"/>
      <w:marRight w:val="0"/>
      <w:marTop w:val="0"/>
      <w:marBottom w:val="0"/>
      <w:divBdr>
        <w:top w:val="none" w:sz="0" w:space="0" w:color="auto"/>
        <w:left w:val="none" w:sz="0" w:space="0" w:color="auto"/>
        <w:bottom w:val="none" w:sz="0" w:space="0" w:color="auto"/>
        <w:right w:val="none" w:sz="0" w:space="0" w:color="auto"/>
      </w:divBdr>
    </w:div>
    <w:div w:id="1746603926">
      <w:bodyDiv w:val="1"/>
      <w:marLeft w:val="0"/>
      <w:marRight w:val="0"/>
      <w:marTop w:val="0"/>
      <w:marBottom w:val="0"/>
      <w:divBdr>
        <w:top w:val="none" w:sz="0" w:space="0" w:color="auto"/>
        <w:left w:val="none" w:sz="0" w:space="0" w:color="auto"/>
        <w:bottom w:val="none" w:sz="0" w:space="0" w:color="auto"/>
        <w:right w:val="none" w:sz="0" w:space="0" w:color="auto"/>
      </w:divBdr>
    </w:div>
    <w:div w:id="1761246727">
      <w:bodyDiv w:val="1"/>
      <w:marLeft w:val="0"/>
      <w:marRight w:val="0"/>
      <w:marTop w:val="0"/>
      <w:marBottom w:val="0"/>
      <w:divBdr>
        <w:top w:val="none" w:sz="0" w:space="0" w:color="auto"/>
        <w:left w:val="none" w:sz="0" w:space="0" w:color="auto"/>
        <w:bottom w:val="none" w:sz="0" w:space="0" w:color="auto"/>
        <w:right w:val="none" w:sz="0" w:space="0" w:color="auto"/>
      </w:divBdr>
    </w:div>
    <w:div w:id="1785995180">
      <w:bodyDiv w:val="1"/>
      <w:marLeft w:val="0"/>
      <w:marRight w:val="0"/>
      <w:marTop w:val="0"/>
      <w:marBottom w:val="0"/>
      <w:divBdr>
        <w:top w:val="none" w:sz="0" w:space="0" w:color="auto"/>
        <w:left w:val="none" w:sz="0" w:space="0" w:color="auto"/>
        <w:bottom w:val="none" w:sz="0" w:space="0" w:color="auto"/>
        <w:right w:val="none" w:sz="0" w:space="0" w:color="auto"/>
      </w:divBdr>
    </w:div>
    <w:div w:id="1787695354">
      <w:bodyDiv w:val="1"/>
      <w:marLeft w:val="0"/>
      <w:marRight w:val="0"/>
      <w:marTop w:val="0"/>
      <w:marBottom w:val="0"/>
      <w:divBdr>
        <w:top w:val="none" w:sz="0" w:space="0" w:color="auto"/>
        <w:left w:val="none" w:sz="0" w:space="0" w:color="auto"/>
        <w:bottom w:val="none" w:sz="0" w:space="0" w:color="auto"/>
        <w:right w:val="none" w:sz="0" w:space="0" w:color="auto"/>
      </w:divBdr>
    </w:div>
    <w:div w:id="1793208773">
      <w:bodyDiv w:val="1"/>
      <w:marLeft w:val="0"/>
      <w:marRight w:val="0"/>
      <w:marTop w:val="0"/>
      <w:marBottom w:val="0"/>
      <w:divBdr>
        <w:top w:val="none" w:sz="0" w:space="0" w:color="auto"/>
        <w:left w:val="none" w:sz="0" w:space="0" w:color="auto"/>
        <w:bottom w:val="none" w:sz="0" w:space="0" w:color="auto"/>
        <w:right w:val="none" w:sz="0" w:space="0" w:color="auto"/>
      </w:divBdr>
    </w:div>
    <w:div w:id="1797025722">
      <w:bodyDiv w:val="1"/>
      <w:marLeft w:val="0"/>
      <w:marRight w:val="0"/>
      <w:marTop w:val="0"/>
      <w:marBottom w:val="0"/>
      <w:divBdr>
        <w:top w:val="none" w:sz="0" w:space="0" w:color="auto"/>
        <w:left w:val="none" w:sz="0" w:space="0" w:color="auto"/>
        <w:bottom w:val="none" w:sz="0" w:space="0" w:color="auto"/>
        <w:right w:val="none" w:sz="0" w:space="0" w:color="auto"/>
      </w:divBdr>
    </w:div>
    <w:div w:id="1808011992">
      <w:bodyDiv w:val="1"/>
      <w:marLeft w:val="0"/>
      <w:marRight w:val="0"/>
      <w:marTop w:val="0"/>
      <w:marBottom w:val="0"/>
      <w:divBdr>
        <w:top w:val="none" w:sz="0" w:space="0" w:color="auto"/>
        <w:left w:val="none" w:sz="0" w:space="0" w:color="auto"/>
        <w:bottom w:val="none" w:sz="0" w:space="0" w:color="auto"/>
        <w:right w:val="none" w:sz="0" w:space="0" w:color="auto"/>
      </w:divBdr>
    </w:div>
    <w:div w:id="1818646781">
      <w:bodyDiv w:val="1"/>
      <w:marLeft w:val="0"/>
      <w:marRight w:val="0"/>
      <w:marTop w:val="0"/>
      <w:marBottom w:val="0"/>
      <w:divBdr>
        <w:top w:val="none" w:sz="0" w:space="0" w:color="auto"/>
        <w:left w:val="none" w:sz="0" w:space="0" w:color="auto"/>
        <w:bottom w:val="none" w:sz="0" w:space="0" w:color="auto"/>
        <w:right w:val="none" w:sz="0" w:space="0" w:color="auto"/>
      </w:divBdr>
    </w:div>
    <w:div w:id="1833133582">
      <w:bodyDiv w:val="1"/>
      <w:marLeft w:val="0"/>
      <w:marRight w:val="0"/>
      <w:marTop w:val="0"/>
      <w:marBottom w:val="0"/>
      <w:divBdr>
        <w:top w:val="none" w:sz="0" w:space="0" w:color="auto"/>
        <w:left w:val="none" w:sz="0" w:space="0" w:color="auto"/>
        <w:bottom w:val="none" w:sz="0" w:space="0" w:color="auto"/>
        <w:right w:val="none" w:sz="0" w:space="0" w:color="auto"/>
      </w:divBdr>
    </w:div>
    <w:div w:id="1834489189">
      <w:bodyDiv w:val="1"/>
      <w:marLeft w:val="0"/>
      <w:marRight w:val="0"/>
      <w:marTop w:val="0"/>
      <w:marBottom w:val="0"/>
      <w:divBdr>
        <w:top w:val="none" w:sz="0" w:space="0" w:color="auto"/>
        <w:left w:val="none" w:sz="0" w:space="0" w:color="auto"/>
        <w:bottom w:val="none" w:sz="0" w:space="0" w:color="auto"/>
        <w:right w:val="none" w:sz="0" w:space="0" w:color="auto"/>
      </w:divBdr>
    </w:div>
    <w:div w:id="1859465856">
      <w:bodyDiv w:val="1"/>
      <w:marLeft w:val="0"/>
      <w:marRight w:val="0"/>
      <w:marTop w:val="0"/>
      <w:marBottom w:val="0"/>
      <w:divBdr>
        <w:top w:val="none" w:sz="0" w:space="0" w:color="auto"/>
        <w:left w:val="none" w:sz="0" w:space="0" w:color="auto"/>
        <w:bottom w:val="none" w:sz="0" w:space="0" w:color="auto"/>
        <w:right w:val="none" w:sz="0" w:space="0" w:color="auto"/>
      </w:divBdr>
    </w:div>
    <w:div w:id="1882131798">
      <w:bodyDiv w:val="1"/>
      <w:marLeft w:val="0"/>
      <w:marRight w:val="0"/>
      <w:marTop w:val="0"/>
      <w:marBottom w:val="0"/>
      <w:divBdr>
        <w:top w:val="none" w:sz="0" w:space="0" w:color="auto"/>
        <w:left w:val="none" w:sz="0" w:space="0" w:color="auto"/>
        <w:bottom w:val="none" w:sz="0" w:space="0" w:color="auto"/>
        <w:right w:val="none" w:sz="0" w:space="0" w:color="auto"/>
      </w:divBdr>
    </w:div>
    <w:div w:id="1901625220">
      <w:bodyDiv w:val="1"/>
      <w:marLeft w:val="0"/>
      <w:marRight w:val="0"/>
      <w:marTop w:val="0"/>
      <w:marBottom w:val="0"/>
      <w:divBdr>
        <w:top w:val="none" w:sz="0" w:space="0" w:color="auto"/>
        <w:left w:val="none" w:sz="0" w:space="0" w:color="auto"/>
        <w:bottom w:val="none" w:sz="0" w:space="0" w:color="auto"/>
        <w:right w:val="none" w:sz="0" w:space="0" w:color="auto"/>
      </w:divBdr>
    </w:div>
    <w:div w:id="1902982039">
      <w:bodyDiv w:val="1"/>
      <w:marLeft w:val="0"/>
      <w:marRight w:val="0"/>
      <w:marTop w:val="0"/>
      <w:marBottom w:val="0"/>
      <w:divBdr>
        <w:top w:val="none" w:sz="0" w:space="0" w:color="auto"/>
        <w:left w:val="none" w:sz="0" w:space="0" w:color="auto"/>
        <w:bottom w:val="none" w:sz="0" w:space="0" w:color="auto"/>
        <w:right w:val="none" w:sz="0" w:space="0" w:color="auto"/>
      </w:divBdr>
    </w:div>
    <w:div w:id="1903636904">
      <w:bodyDiv w:val="1"/>
      <w:marLeft w:val="0"/>
      <w:marRight w:val="0"/>
      <w:marTop w:val="0"/>
      <w:marBottom w:val="0"/>
      <w:divBdr>
        <w:top w:val="none" w:sz="0" w:space="0" w:color="auto"/>
        <w:left w:val="none" w:sz="0" w:space="0" w:color="auto"/>
        <w:bottom w:val="none" w:sz="0" w:space="0" w:color="auto"/>
        <w:right w:val="none" w:sz="0" w:space="0" w:color="auto"/>
      </w:divBdr>
    </w:div>
    <w:div w:id="1919166858">
      <w:bodyDiv w:val="1"/>
      <w:marLeft w:val="0"/>
      <w:marRight w:val="0"/>
      <w:marTop w:val="0"/>
      <w:marBottom w:val="0"/>
      <w:divBdr>
        <w:top w:val="none" w:sz="0" w:space="0" w:color="auto"/>
        <w:left w:val="none" w:sz="0" w:space="0" w:color="auto"/>
        <w:bottom w:val="none" w:sz="0" w:space="0" w:color="auto"/>
        <w:right w:val="none" w:sz="0" w:space="0" w:color="auto"/>
      </w:divBdr>
    </w:div>
    <w:div w:id="1951886962">
      <w:bodyDiv w:val="1"/>
      <w:marLeft w:val="0"/>
      <w:marRight w:val="0"/>
      <w:marTop w:val="0"/>
      <w:marBottom w:val="0"/>
      <w:divBdr>
        <w:top w:val="none" w:sz="0" w:space="0" w:color="auto"/>
        <w:left w:val="none" w:sz="0" w:space="0" w:color="auto"/>
        <w:bottom w:val="none" w:sz="0" w:space="0" w:color="auto"/>
        <w:right w:val="none" w:sz="0" w:space="0" w:color="auto"/>
      </w:divBdr>
    </w:div>
    <w:div w:id="1991666302">
      <w:bodyDiv w:val="1"/>
      <w:marLeft w:val="0"/>
      <w:marRight w:val="0"/>
      <w:marTop w:val="0"/>
      <w:marBottom w:val="0"/>
      <w:divBdr>
        <w:top w:val="none" w:sz="0" w:space="0" w:color="auto"/>
        <w:left w:val="none" w:sz="0" w:space="0" w:color="auto"/>
        <w:bottom w:val="none" w:sz="0" w:space="0" w:color="auto"/>
        <w:right w:val="none" w:sz="0" w:space="0" w:color="auto"/>
      </w:divBdr>
    </w:div>
    <w:div w:id="1993177683">
      <w:bodyDiv w:val="1"/>
      <w:marLeft w:val="0"/>
      <w:marRight w:val="0"/>
      <w:marTop w:val="0"/>
      <w:marBottom w:val="0"/>
      <w:divBdr>
        <w:top w:val="none" w:sz="0" w:space="0" w:color="auto"/>
        <w:left w:val="none" w:sz="0" w:space="0" w:color="auto"/>
        <w:bottom w:val="none" w:sz="0" w:space="0" w:color="auto"/>
        <w:right w:val="none" w:sz="0" w:space="0" w:color="auto"/>
      </w:divBdr>
    </w:div>
    <w:div w:id="2008558822">
      <w:bodyDiv w:val="1"/>
      <w:marLeft w:val="0"/>
      <w:marRight w:val="0"/>
      <w:marTop w:val="0"/>
      <w:marBottom w:val="0"/>
      <w:divBdr>
        <w:top w:val="none" w:sz="0" w:space="0" w:color="auto"/>
        <w:left w:val="none" w:sz="0" w:space="0" w:color="auto"/>
        <w:bottom w:val="none" w:sz="0" w:space="0" w:color="auto"/>
        <w:right w:val="none" w:sz="0" w:space="0" w:color="auto"/>
      </w:divBdr>
    </w:div>
    <w:div w:id="2015758798">
      <w:bodyDiv w:val="1"/>
      <w:marLeft w:val="0"/>
      <w:marRight w:val="0"/>
      <w:marTop w:val="0"/>
      <w:marBottom w:val="0"/>
      <w:divBdr>
        <w:top w:val="none" w:sz="0" w:space="0" w:color="auto"/>
        <w:left w:val="none" w:sz="0" w:space="0" w:color="auto"/>
        <w:bottom w:val="none" w:sz="0" w:space="0" w:color="auto"/>
        <w:right w:val="none" w:sz="0" w:space="0" w:color="auto"/>
      </w:divBdr>
    </w:div>
    <w:div w:id="2021855597">
      <w:bodyDiv w:val="1"/>
      <w:marLeft w:val="0"/>
      <w:marRight w:val="0"/>
      <w:marTop w:val="0"/>
      <w:marBottom w:val="0"/>
      <w:divBdr>
        <w:top w:val="none" w:sz="0" w:space="0" w:color="auto"/>
        <w:left w:val="none" w:sz="0" w:space="0" w:color="auto"/>
        <w:bottom w:val="none" w:sz="0" w:space="0" w:color="auto"/>
        <w:right w:val="none" w:sz="0" w:space="0" w:color="auto"/>
      </w:divBdr>
    </w:div>
    <w:div w:id="2033408527">
      <w:bodyDiv w:val="1"/>
      <w:marLeft w:val="0"/>
      <w:marRight w:val="0"/>
      <w:marTop w:val="0"/>
      <w:marBottom w:val="0"/>
      <w:divBdr>
        <w:top w:val="none" w:sz="0" w:space="0" w:color="auto"/>
        <w:left w:val="none" w:sz="0" w:space="0" w:color="auto"/>
        <w:bottom w:val="none" w:sz="0" w:space="0" w:color="auto"/>
        <w:right w:val="none" w:sz="0" w:space="0" w:color="auto"/>
      </w:divBdr>
    </w:div>
    <w:div w:id="2033994875">
      <w:bodyDiv w:val="1"/>
      <w:marLeft w:val="0"/>
      <w:marRight w:val="0"/>
      <w:marTop w:val="0"/>
      <w:marBottom w:val="0"/>
      <w:divBdr>
        <w:top w:val="none" w:sz="0" w:space="0" w:color="auto"/>
        <w:left w:val="none" w:sz="0" w:space="0" w:color="auto"/>
        <w:bottom w:val="none" w:sz="0" w:space="0" w:color="auto"/>
        <w:right w:val="none" w:sz="0" w:space="0" w:color="auto"/>
      </w:divBdr>
    </w:div>
    <w:div w:id="2034306786">
      <w:bodyDiv w:val="1"/>
      <w:marLeft w:val="0"/>
      <w:marRight w:val="0"/>
      <w:marTop w:val="0"/>
      <w:marBottom w:val="0"/>
      <w:divBdr>
        <w:top w:val="none" w:sz="0" w:space="0" w:color="auto"/>
        <w:left w:val="none" w:sz="0" w:space="0" w:color="auto"/>
        <w:bottom w:val="none" w:sz="0" w:space="0" w:color="auto"/>
        <w:right w:val="none" w:sz="0" w:space="0" w:color="auto"/>
      </w:divBdr>
    </w:div>
    <w:div w:id="2080706003">
      <w:bodyDiv w:val="1"/>
      <w:marLeft w:val="0"/>
      <w:marRight w:val="0"/>
      <w:marTop w:val="0"/>
      <w:marBottom w:val="0"/>
      <w:divBdr>
        <w:top w:val="none" w:sz="0" w:space="0" w:color="auto"/>
        <w:left w:val="none" w:sz="0" w:space="0" w:color="auto"/>
        <w:bottom w:val="none" w:sz="0" w:space="0" w:color="auto"/>
        <w:right w:val="none" w:sz="0" w:space="0" w:color="auto"/>
      </w:divBdr>
    </w:div>
    <w:div w:id="2082676899">
      <w:bodyDiv w:val="1"/>
      <w:marLeft w:val="0"/>
      <w:marRight w:val="0"/>
      <w:marTop w:val="0"/>
      <w:marBottom w:val="0"/>
      <w:divBdr>
        <w:top w:val="none" w:sz="0" w:space="0" w:color="auto"/>
        <w:left w:val="none" w:sz="0" w:space="0" w:color="auto"/>
        <w:bottom w:val="none" w:sz="0" w:space="0" w:color="auto"/>
        <w:right w:val="none" w:sz="0" w:space="0" w:color="auto"/>
      </w:divBdr>
    </w:div>
    <w:div w:id="2083943968">
      <w:bodyDiv w:val="1"/>
      <w:marLeft w:val="0"/>
      <w:marRight w:val="0"/>
      <w:marTop w:val="0"/>
      <w:marBottom w:val="0"/>
      <w:divBdr>
        <w:top w:val="none" w:sz="0" w:space="0" w:color="auto"/>
        <w:left w:val="none" w:sz="0" w:space="0" w:color="auto"/>
        <w:bottom w:val="none" w:sz="0" w:space="0" w:color="auto"/>
        <w:right w:val="none" w:sz="0" w:space="0" w:color="auto"/>
      </w:divBdr>
    </w:div>
    <w:div w:id="2091804724">
      <w:bodyDiv w:val="1"/>
      <w:marLeft w:val="0"/>
      <w:marRight w:val="0"/>
      <w:marTop w:val="0"/>
      <w:marBottom w:val="0"/>
      <w:divBdr>
        <w:top w:val="none" w:sz="0" w:space="0" w:color="auto"/>
        <w:left w:val="none" w:sz="0" w:space="0" w:color="auto"/>
        <w:bottom w:val="none" w:sz="0" w:space="0" w:color="auto"/>
        <w:right w:val="none" w:sz="0" w:space="0" w:color="auto"/>
      </w:divBdr>
    </w:div>
    <w:div w:id="2096587225">
      <w:bodyDiv w:val="1"/>
      <w:marLeft w:val="0"/>
      <w:marRight w:val="0"/>
      <w:marTop w:val="0"/>
      <w:marBottom w:val="0"/>
      <w:divBdr>
        <w:top w:val="none" w:sz="0" w:space="0" w:color="auto"/>
        <w:left w:val="none" w:sz="0" w:space="0" w:color="auto"/>
        <w:bottom w:val="none" w:sz="0" w:space="0" w:color="auto"/>
        <w:right w:val="none" w:sz="0" w:space="0" w:color="auto"/>
      </w:divBdr>
    </w:div>
    <w:div w:id="2104179927">
      <w:bodyDiv w:val="1"/>
      <w:marLeft w:val="0"/>
      <w:marRight w:val="0"/>
      <w:marTop w:val="0"/>
      <w:marBottom w:val="0"/>
      <w:divBdr>
        <w:top w:val="none" w:sz="0" w:space="0" w:color="auto"/>
        <w:left w:val="none" w:sz="0" w:space="0" w:color="auto"/>
        <w:bottom w:val="none" w:sz="0" w:space="0" w:color="auto"/>
        <w:right w:val="none" w:sz="0" w:space="0" w:color="auto"/>
      </w:divBdr>
    </w:div>
    <w:div w:id="2108426551">
      <w:bodyDiv w:val="1"/>
      <w:marLeft w:val="0"/>
      <w:marRight w:val="0"/>
      <w:marTop w:val="0"/>
      <w:marBottom w:val="0"/>
      <w:divBdr>
        <w:top w:val="none" w:sz="0" w:space="0" w:color="auto"/>
        <w:left w:val="none" w:sz="0" w:space="0" w:color="auto"/>
        <w:bottom w:val="none" w:sz="0" w:space="0" w:color="auto"/>
        <w:right w:val="none" w:sz="0" w:space="0" w:color="auto"/>
      </w:divBdr>
    </w:div>
    <w:div w:id="2113933183">
      <w:bodyDiv w:val="1"/>
      <w:marLeft w:val="0"/>
      <w:marRight w:val="0"/>
      <w:marTop w:val="0"/>
      <w:marBottom w:val="0"/>
      <w:divBdr>
        <w:top w:val="none" w:sz="0" w:space="0" w:color="auto"/>
        <w:left w:val="none" w:sz="0" w:space="0" w:color="auto"/>
        <w:bottom w:val="none" w:sz="0" w:space="0" w:color="auto"/>
        <w:right w:val="none" w:sz="0" w:space="0" w:color="auto"/>
      </w:divBdr>
    </w:div>
    <w:div w:id="2115787226">
      <w:bodyDiv w:val="1"/>
      <w:marLeft w:val="0"/>
      <w:marRight w:val="0"/>
      <w:marTop w:val="0"/>
      <w:marBottom w:val="0"/>
      <w:divBdr>
        <w:top w:val="none" w:sz="0" w:space="0" w:color="auto"/>
        <w:left w:val="none" w:sz="0" w:space="0" w:color="auto"/>
        <w:bottom w:val="none" w:sz="0" w:space="0" w:color="auto"/>
        <w:right w:val="none" w:sz="0" w:space="0" w:color="auto"/>
      </w:divBdr>
    </w:div>
    <w:div w:id="2130736753">
      <w:bodyDiv w:val="1"/>
      <w:marLeft w:val="0"/>
      <w:marRight w:val="0"/>
      <w:marTop w:val="0"/>
      <w:marBottom w:val="0"/>
      <w:divBdr>
        <w:top w:val="none" w:sz="0" w:space="0" w:color="auto"/>
        <w:left w:val="none" w:sz="0" w:space="0" w:color="auto"/>
        <w:bottom w:val="none" w:sz="0" w:space="0" w:color="auto"/>
        <w:right w:val="none" w:sz="0" w:space="0" w:color="auto"/>
      </w:divBdr>
    </w:div>
    <w:div w:id="2137525565">
      <w:bodyDiv w:val="1"/>
      <w:marLeft w:val="0"/>
      <w:marRight w:val="0"/>
      <w:marTop w:val="0"/>
      <w:marBottom w:val="0"/>
      <w:divBdr>
        <w:top w:val="none" w:sz="0" w:space="0" w:color="auto"/>
        <w:left w:val="none" w:sz="0" w:space="0" w:color="auto"/>
        <w:bottom w:val="none" w:sz="0" w:space="0" w:color="auto"/>
        <w:right w:val="none" w:sz="0" w:space="0" w:color="auto"/>
      </w:divBdr>
    </w:div>
    <w:div w:id="213798716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3.wmf"/><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eader" Target="header4.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image" Target="media/image2.emf"/><Relationship Id="rId25"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hyperlink" Target="http://www.easc.by" TargetMode="External"/><Relationship Id="rId20"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footer" Target="footer4.xml"/><Relationship Id="rId5" Type="http://schemas.microsoft.com/office/2007/relationships/stylesWithEffects" Target="stylesWithEffects.xml"/><Relationship Id="rId15" Type="http://schemas.openxmlformats.org/officeDocument/2006/relationships/header" Target="header3.xml"/><Relationship Id="rId23" Type="http://schemas.openxmlformats.org/officeDocument/2006/relationships/footer" Target="footer3.xml"/><Relationship Id="rId10" Type="http://schemas.openxmlformats.org/officeDocument/2006/relationships/image" Target="media/image1.png"/><Relationship Id="rId19"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header" Target="header5.xml"/><Relationship Id="rId27" Type="http://schemas.openxmlformats.org/officeDocument/2006/relationships/theme" Target="theme/theme1.xml"/></Relationships>
</file>

<file path=word/_rels/footnotes.xml.rels><?xml version="1.0" encoding="UTF-8" standalone="yes"?>
<Relationships xmlns="http://schemas.openxmlformats.org/package/2006/relationships"><Relationship Id="rId2" Type="http://schemas.openxmlformats.org/officeDocument/2006/relationships/hyperlink" Target="http://files.stroyinf.ru/data2/1/4294814/4294814360.pdf" TargetMode="External"/><Relationship Id="rId1" Type="http://schemas.openxmlformats.org/officeDocument/2006/relationships/hyperlink" Target="http://files.stroyinf.ru/data2/1/4294814/4294814360.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042;&#1083;&#1072;&#1076;&#1080;&#1084;&#1080;&#1088;\Documents\&#1053;&#1072;&#1089;&#1090;&#1088;&#1072;&#1080;&#1074;&#1072;&#1077;&#1084;&#1099;&#1077;%20&#1096;&#1072;&#1073;&#1083;&#1086;&#1085;&#1099;%20Office\&#1043;&#1054;&#1057;&#1058;_1510_&#1087;&#1077;&#1088;&#1074;&#1072;&#1103;%20&#1088;&#1077;&#1076;&#1072;&#1082;&#1094;&#1080;&#1103;.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bwMode="auto">
        <a:solidFill>
          <a:srgbClr val="FFFFFF"/>
        </a:solidFill>
        <a:ln w="9525">
          <a:noFill/>
          <a:miter lim="800000"/>
        </a:ln>
      </a:spPr>
      <a:bodyPr rot="0" vert="horz" wrap="square" lIns="0" tIns="0" rIns="0" bIns="0" rtlCol="0" anchor="t" anchorCtr="0">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69B0210-D4BB-4097-A6C6-001AE92565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ГОСТ_1510_первая редакция</Template>
  <TotalTime>0</TotalTime>
  <Pages>20</Pages>
  <Words>3863</Words>
  <Characters>22021</Characters>
  <Application>Microsoft Office Word</Application>
  <DocSecurity>0</DocSecurity>
  <Lines>183</Lines>
  <Paragraphs>51</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25833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Владимир</dc:creator>
  <cp:lastModifiedBy>206А3</cp:lastModifiedBy>
  <cp:revision>2</cp:revision>
  <cp:lastPrinted>2019-11-11T07:09:00Z</cp:lastPrinted>
  <dcterms:created xsi:type="dcterms:W3CDTF">2019-12-05T07:31:00Z</dcterms:created>
  <dcterms:modified xsi:type="dcterms:W3CDTF">2019-12-05T07:31:00Z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1033-10.2.0.5838</vt:lpwstr>
  </property>
</Properties>
</file>